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D7521">
      <w:pPr>
        <w:jc w:val="center"/>
        <w:rPr>
          <w:rFonts w:hint="default" w:eastAsiaTheme="minorEastAsia"/>
          <w:sz w:val="32"/>
          <w:szCs w:val="40"/>
          <w:lang w:val="en-US" w:eastAsia="zh-CN"/>
        </w:rPr>
      </w:pPr>
      <w:r>
        <w:rPr>
          <w:rFonts w:hint="eastAsia"/>
          <w:b/>
          <w:bCs/>
          <w:sz w:val="40"/>
          <w:szCs w:val="48"/>
          <w:lang w:val="en-US" w:eastAsia="zh-CN"/>
        </w:rPr>
        <w:t>清洁用品及食堂耗材</w:t>
      </w:r>
      <w:r>
        <w:rPr>
          <w:rFonts w:hint="eastAsia"/>
          <w:b/>
          <w:bCs/>
          <w:sz w:val="40"/>
          <w:szCs w:val="48"/>
        </w:rPr>
        <w:t>采购需求</w:t>
      </w:r>
      <w:bookmarkStart w:id="0" w:name="_GoBack"/>
      <w:bookmarkEnd w:id="0"/>
      <w:r>
        <w:rPr>
          <w:rFonts w:hint="eastAsia"/>
          <w:sz w:val="32"/>
          <w:szCs w:val="40"/>
          <w:lang w:val="en-US" w:eastAsia="zh-CN"/>
        </w:rPr>
        <w:t xml:space="preserve">                        </w:t>
      </w:r>
    </w:p>
    <w:p w14:paraId="2B67244D">
      <w:pPr>
        <w:numPr>
          <w:ilvl w:val="0"/>
          <w:numId w:val="1"/>
        </w:numPr>
        <w:jc w:val="left"/>
        <w:rPr>
          <w:b/>
          <w:bCs/>
          <w:sz w:val="28"/>
          <w:szCs w:val="36"/>
        </w:rPr>
      </w:pPr>
      <w:r>
        <w:rPr>
          <w:rFonts w:hint="eastAsia"/>
          <w:b/>
          <w:bCs/>
          <w:sz w:val="28"/>
          <w:szCs w:val="36"/>
        </w:rPr>
        <w:t>项目概况</w:t>
      </w:r>
    </w:p>
    <w:p w14:paraId="70857983">
      <w:pPr>
        <w:ind w:firstLine="560" w:firstLineChars="200"/>
        <w:jc w:val="left"/>
        <w:rPr>
          <w:rFonts w:hint="default" w:ascii="Calibri" w:hAnsi="Calibri" w:eastAsia="宋体" w:cs="Times New Roman"/>
          <w:sz w:val="28"/>
          <w:szCs w:val="28"/>
          <w:lang w:val="en-US" w:eastAsia="zh-CN"/>
        </w:rPr>
      </w:pPr>
      <w:r>
        <w:rPr>
          <w:rFonts w:hint="eastAsia"/>
          <w:sz w:val="28"/>
          <w:szCs w:val="36"/>
          <w:lang w:val="en-US" w:eastAsia="zh-CN"/>
        </w:rPr>
        <w:t>本项目主要是</w:t>
      </w:r>
      <w:r>
        <w:rPr>
          <w:rFonts w:hint="eastAsia"/>
          <w:sz w:val="28"/>
          <w:szCs w:val="28"/>
          <w:lang w:val="en-US" w:eastAsia="zh-CN"/>
        </w:rPr>
        <w:t>采购</w:t>
      </w:r>
      <w:r>
        <w:rPr>
          <w:rFonts w:hint="eastAsia"/>
          <w:sz w:val="28"/>
          <w:szCs w:val="28"/>
        </w:rPr>
        <w:t>大盘纸、</w:t>
      </w:r>
      <w:r>
        <w:rPr>
          <w:rFonts w:hint="eastAsia"/>
          <w:sz w:val="28"/>
          <w:szCs w:val="28"/>
          <w:lang w:val="en-US" w:eastAsia="zh-CN"/>
        </w:rPr>
        <w:t>擦</w:t>
      </w:r>
      <w:r>
        <w:rPr>
          <w:rFonts w:hint="eastAsia"/>
          <w:sz w:val="28"/>
          <w:szCs w:val="28"/>
        </w:rPr>
        <w:t>手纸、垃圾袋、洗手液、蚊香、檀香、洗衣粉、拖把、扫把、塑料桶</w:t>
      </w:r>
      <w:r>
        <w:rPr>
          <w:rFonts w:hint="eastAsia"/>
          <w:sz w:val="28"/>
          <w:szCs w:val="28"/>
          <w:lang w:eastAsia="zh-CN"/>
        </w:rPr>
        <w:t>、</w:t>
      </w:r>
      <w:r>
        <w:rPr>
          <w:rFonts w:hint="eastAsia"/>
          <w:sz w:val="28"/>
          <w:szCs w:val="28"/>
        </w:rPr>
        <w:t>碗、筷子、汤勺、漏勺、饭桶、钢丝球</w:t>
      </w:r>
      <w:r>
        <w:rPr>
          <w:rFonts w:hint="eastAsia" w:ascii="Calibri" w:hAnsi="Calibri" w:eastAsia="宋体" w:cs="Times New Roman"/>
          <w:sz w:val="28"/>
          <w:szCs w:val="28"/>
        </w:rPr>
        <w:t>等</w:t>
      </w:r>
      <w:r>
        <w:rPr>
          <w:rFonts w:hint="eastAsia" w:ascii="Calibri" w:hAnsi="Calibri" w:eastAsia="宋体" w:cs="Times New Roman"/>
          <w:sz w:val="28"/>
          <w:szCs w:val="28"/>
          <w:lang w:val="en-US" w:eastAsia="zh-CN"/>
        </w:rPr>
        <w:t>清洁用品及食堂耗材。该采购需求主要满足全院公共区域卫生清洁耗材、食堂用品用具以及实验区少量的台面清洁用品。该项目为全院性项目，需求清单主要由食堂提供所需耗材目录及物业清洁惯用品牌、型号、参数。</w:t>
      </w:r>
    </w:p>
    <w:p w14:paraId="4EF4DAA5">
      <w:pPr>
        <w:jc w:val="left"/>
        <w:rPr>
          <w:rFonts w:hint="eastAsia"/>
          <w:sz w:val="28"/>
          <w:szCs w:val="36"/>
        </w:rPr>
      </w:pPr>
      <w:r>
        <w:rPr>
          <w:rFonts w:hint="eastAsia"/>
          <w:b/>
          <w:bCs/>
          <w:sz w:val="28"/>
          <w:szCs w:val="36"/>
          <w:lang w:val="en-US" w:eastAsia="zh-CN"/>
        </w:rPr>
        <w:t>二、项目预算及采购清单</w:t>
      </w:r>
    </w:p>
    <w:p w14:paraId="3FDC9D17">
      <w:pPr>
        <w:ind w:firstLine="560" w:firstLineChars="200"/>
        <w:jc w:val="left"/>
        <w:rPr>
          <w:rFonts w:hint="eastAsia"/>
          <w:sz w:val="28"/>
          <w:szCs w:val="36"/>
          <w:lang w:val="en-US" w:eastAsia="zh-CN"/>
        </w:rPr>
      </w:pPr>
      <w:r>
        <w:rPr>
          <w:rFonts w:hint="eastAsia"/>
          <w:sz w:val="28"/>
          <w:szCs w:val="36"/>
        </w:rPr>
        <w:t>项目</w:t>
      </w:r>
      <w:r>
        <w:rPr>
          <w:rFonts w:hint="eastAsia"/>
          <w:sz w:val="28"/>
          <w:szCs w:val="36"/>
          <w:lang w:val="en-US" w:eastAsia="zh-CN"/>
        </w:rPr>
        <w:t>全年</w:t>
      </w:r>
      <w:r>
        <w:rPr>
          <w:rFonts w:hint="eastAsia"/>
          <w:sz w:val="28"/>
          <w:szCs w:val="36"/>
        </w:rPr>
        <w:t>预算金额</w:t>
      </w:r>
      <w:r>
        <w:rPr>
          <w:rFonts w:hint="eastAsia"/>
          <w:sz w:val="28"/>
          <w:szCs w:val="36"/>
          <w:lang w:val="en-US" w:eastAsia="zh-CN"/>
        </w:rPr>
        <w:t>35</w:t>
      </w:r>
      <w:r>
        <w:rPr>
          <w:rFonts w:hint="eastAsia"/>
          <w:sz w:val="28"/>
          <w:szCs w:val="36"/>
        </w:rPr>
        <w:t>万元，</w:t>
      </w:r>
      <w:r>
        <w:rPr>
          <w:rFonts w:hint="eastAsia"/>
          <w:sz w:val="28"/>
          <w:szCs w:val="36"/>
          <w:lang w:val="en-US" w:eastAsia="zh-CN"/>
        </w:rPr>
        <w:t>采用单价招标，据实结算。</w:t>
      </w:r>
      <w:r>
        <w:rPr>
          <w:rFonts w:hint="eastAsia"/>
          <w:sz w:val="28"/>
          <w:szCs w:val="36"/>
        </w:rPr>
        <w:t>本次</w:t>
      </w:r>
      <w:r>
        <w:rPr>
          <w:rFonts w:hint="eastAsia"/>
          <w:sz w:val="28"/>
          <w:szCs w:val="36"/>
          <w:lang w:val="en-US" w:eastAsia="zh-CN"/>
        </w:rPr>
        <w:t>招标</w:t>
      </w:r>
      <w:r>
        <w:rPr>
          <w:rFonts w:hint="eastAsia"/>
          <w:sz w:val="28"/>
          <w:szCs w:val="36"/>
        </w:rPr>
        <w:t>采购清单如下</w:t>
      </w:r>
      <w:r>
        <w:rPr>
          <w:rFonts w:hint="eastAsia"/>
          <w:sz w:val="28"/>
          <w:szCs w:val="36"/>
          <w:lang w:eastAsia="zh-CN"/>
        </w:rPr>
        <w:t>，</w:t>
      </w:r>
      <w:r>
        <w:rPr>
          <w:rFonts w:hint="eastAsia"/>
          <w:sz w:val="28"/>
          <w:szCs w:val="36"/>
          <w:lang w:val="en-US" w:eastAsia="zh-CN"/>
        </w:rPr>
        <w:t>招标后清单内货物按供应商报单价结算金额，清单外同类货物由双方协商后确认价格：</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1830"/>
        <w:gridCol w:w="1110"/>
        <w:gridCol w:w="3265"/>
        <w:gridCol w:w="435"/>
        <w:gridCol w:w="350"/>
        <w:gridCol w:w="968"/>
      </w:tblGrid>
      <w:tr w14:paraId="2C4BC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648F4">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清洁用品及食堂耗材</w:t>
            </w:r>
          </w:p>
        </w:tc>
      </w:tr>
      <w:tr w14:paraId="106CA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7752">
            <w:pPr>
              <w:jc w:val="center"/>
              <w:rPr>
                <w:rFonts w:hint="eastAsia" w:ascii="宋体" w:hAnsi="宋体" w:eastAsia="宋体" w:cs="宋体"/>
                <w:i w:val="0"/>
                <w:iCs w:val="0"/>
                <w:color w:val="000000"/>
                <w:sz w:val="24"/>
                <w:szCs w:val="24"/>
                <w:u w:val="none"/>
              </w:rPr>
            </w:pP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A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4D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3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产品参数</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B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F5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E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报产品单价（元）</w:t>
            </w:r>
          </w:p>
        </w:tc>
      </w:tr>
      <w:tr w14:paraId="4A36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2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B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D2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CC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Deli/得力 9556垃圾桶网状亚克力废纸篓多功能分类塑料经济耐用实惠办公用</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F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22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E57B">
            <w:pPr>
              <w:jc w:val="center"/>
              <w:rPr>
                <w:rFonts w:hint="eastAsia" w:ascii="宋体" w:hAnsi="宋体" w:eastAsia="宋体" w:cs="宋体"/>
                <w:i w:val="0"/>
                <w:iCs w:val="0"/>
                <w:color w:val="000000"/>
                <w:sz w:val="22"/>
                <w:szCs w:val="22"/>
                <w:u w:val="none"/>
              </w:rPr>
            </w:pPr>
          </w:p>
        </w:tc>
      </w:tr>
      <w:tr w14:paraId="52B1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7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1C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0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8A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垃圾分类垃圾桶家用带盖大号干湿脚踏商用客厅公共场合厨房双桶16L分类双桶垃圾桶规格32cm*27.7cm*38.5cm 适用垃圾袋尺寸45cm*55cm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7F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1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5BC3">
            <w:pPr>
              <w:jc w:val="center"/>
              <w:rPr>
                <w:rFonts w:hint="eastAsia" w:ascii="宋体" w:hAnsi="宋体" w:eastAsia="宋体" w:cs="宋体"/>
                <w:i w:val="0"/>
                <w:iCs w:val="0"/>
                <w:color w:val="000000"/>
                <w:sz w:val="22"/>
                <w:szCs w:val="22"/>
                <w:u w:val="none"/>
              </w:rPr>
            </w:pPr>
          </w:p>
        </w:tc>
      </w:tr>
      <w:tr w14:paraId="599B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0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B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5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2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240L，符合新国标，加厚</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A3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C4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52F83">
            <w:pPr>
              <w:jc w:val="center"/>
              <w:rPr>
                <w:rFonts w:hint="eastAsia" w:ascii="宋体" w:hAnsi="宋体" w:eastAsia="宋体" w:cs="宋体"/>
                <w:i w:val="0"/>
                <w:iCs w:val="0"/>
                <w:color w:val="000000"/>
                <w:sz w:val="22"/>
                <w:szCs w:val="22"/>
                <w:u w:val="none"/>
              </w:rPr>
            </w:pPr>
          </w:p>
        </w:tc>
      </w:tr>
      <w:tr w14:paraId="0384F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F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E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A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1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120L，符合新国标，加厚</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E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0D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5393">
            <w:pPr>
              <w:jc w:val="center"/>
              <w:rPr>
                <w:rFonts w:hint="eastAsia" w:ascii="宋体" w:hAnsi="宋体" w:eastAsia="宋体" w:cs="宋体"/>
                <w:i w:val="0"/>
                <w:iCs w:val="0"/>
                <w:color w:val="000000"/>
                <w:sz w:val="22"/>
                <w:szCs w:val="22"/>
                <w:u w:val="none"/>
              </w:rPr>
            </w:pPr>
          </w:p>
        </w:tc>
      </w:tr>
      <w:tr w14:paraId="36F8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5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84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00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78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60L，符合新国标，加厚</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2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6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F1EEC">
            <w:pPr>
              <w:jc w:val="center"/>
              <w:rPr>
                <w:rFonts w:hint="eastAsia" w:ascii="宋体" w:hAnsi="宋体" w:eastAsia="宋体" w:cs="宋体"/>
                <w:i w:val="0"/>
                <w:iCs w:val="0"/>
                <w:color w:val="000000"/>
                <w:sz w:val="22"/>
                <w:szCs w:val="22"/>
                <w:u w:val="none"/>
              </w:rPr>
            </w:pPr>
          </w:p>
        </w:tc>
      </w:tr>
      <w:tr w14:paraId="3052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6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41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垃圾分类桶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4B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BC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20L，符合新国标，加厚</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2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29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BACB5">
            <w:pPr>
              <w:jc w:val="center"/>
              <w:rPr>
                <w:rFonts w:hint="eastAsia" w:ascii="宋体" w:hAnsi="宋体" w:eastAsia="宋体" w:cs="宋体"/>
                <w:i w:val="0"/>
                <w:iCs w:val="0"/>
                <w:color w:val="000000"/>
                <w:sz w:val="22"/>
                <w:szCs w:val="22"/>
                <w:u w:val="none"/>
              </w:rPr>
            </w:pPr>
          </w:p>
        </w:tc>
      </w:tr>
      <w:tr w14:paraId="2A8A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4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6A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洗碗布</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3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97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30*30纤维材质</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B3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0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FBC9">
            <w:pPr>
              <w:jc w:val="center"/>
              <w:rPr>
                <w:rFonts w:hint="eastAsia" w:ascii="宋体" w:hAnsi="宋体" w:eastAsia="宋体" w:cs="宋体"/>
                <w:i w:val="0"/>
                <w:iCs w:val="0"/>
                <w:color w:val="000000"/>
                <w:sz w:val="22"/>
                <w:szCs w:val="22"/>
                <w:u w:val="none"/>
              </w:rPr>
            </w:pPr>
          </w:p>
        </w:tc>
      </w:tr>
      <w:tr w14:paraId="03415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8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4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钢丝球</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8F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阳光牌</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99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不锈钢材质，约6cm大小50g</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3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7C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40E8">
            <w:pPr>
              <w:jc w:val="center"/>
              <w:rPr>
                <w:rFonts w:hint="eastAsia" w:ascii="宋体" w:hAnsi="宋体" w:eastAsia="宋体" w:cs="宋体"/>
                <w:i w:val="0"/>
                <w:iCs w:val="0"/>
                <w:color w:val="000000"/>
                <w:sz w:val="22"/>
                <w:szCs w:val="22"/>
                <w:u w:val="none"/>
              </w:rPr>
            </w:pPr>
          </w:p>
        </w:tc>
      </w:tr>
      <w:tr w14:paraId="2D96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3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2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洁厕宝</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D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vewin/威王</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B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洁厕灵宝洗厕所马桶除臭去异味神器除垢去黄去渍蓝泡泡自动清洁剂5块一组</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2D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E4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A28B0">
            <w:pPr>
              <w:jc w:val="center"/>
              <w:rPr>
                <w:rFonts w:hint="eastAsia" w:ascii="宋体" w:hAnsi="宋体" w:eastAsia="宋体" w:cs="宋体"/>
                <w:i w:val="0"/>
                <w:iCs w:val="0"/>
                <w:color w:val="000000"/>
                <w:sz w:val="22"/>
                <w:szCs w:val="22"/>
                <w:u w:val="none"/>
              </w:rPr>
            </w:pPr>
          </w:p>
        </w:tc>
      </w:tr>
      <w:tr w14:paraId="02411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8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2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洁厕剂</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E8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碧之道</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1D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洁厕灵洗厕所马桶清洁剂神器强力去黄去污除垢剂洁厕液去渍除臭宝5斤装品牌: 碧之道货号: BZD-T2功能: 除菌是否进口: 国产是否带喷头: 带喷头物理形态: 液体是否量贩装: 是</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1F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96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3197">
            <w:pPr>
              <w:jc w:val="center"/>
              <w:rPr>
                <w:rFonts w:hint="eastAsia" w:ascii="宋体" w:hAnsi="宋体" w:eastAsia="宋体" w:cs="宋体"/>
                <w:i w:val="0"/>
                <w:iCs w:val="0"/>
                <w:color w:val="000000"/>
                <w:sz w:val="22"/>
                <w:szCs w:val="22"/>
                <w:u w:val="none"/>
              </w:rPr>
            </w:pPr>
          </w:p>
        </w:tc>
      </w:tr>
      <w:tr w14:paraId="2610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9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3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液体空气清洗剂</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7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雅爽</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8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320ml/瓶，有多种香味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9C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2F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49D5F">
            <w:pPr>
              <w:jc w:val="center"/>
              <w:rPr>
                <w:rFonts w:hint="eastAsia" w:ascii="宋体" w:hAnsi="宋体" w:eastAsia="宋体" w:cs="宋体"/>
                <w:i w:val="0"/>
                <w:iCs w:val="0"/>
                <w:color w:val="000000"/>
                <w:sz w:val="22"/>
                <w:szCs w:val="22"/>
                <w:u w:val="none"/>
              </w:rPr>
            </w:pPr>
          </w:p>
        </w:tc>
      </w:tr>
      <w:tr w14:paraId="5FC18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5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F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固体空气清洗剂</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2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爱家</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A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100g/盒，透明酮体，多种香味可选</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5C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56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51AD">
            <w:pPr>
              <w:jc w:val="center"/>
              <w:rPr>
                <w:rFonts w:hint="eastAsia" w:ascii="宋体" w:hAnsi="宋体" w:eastAsia="宋体" w:cs="宋体"/>
                <w:i w:val="0"/>
                <w:iCs w:val="0"/>
                <w:color w:val="000000"/>
                <w:sz w:val="22"/>
                <w:szCs w:val="22"/>
                <w:u w:val="none"/>
              </w:rPr>
            </w:pPr>
          </w:p>
        </w:tc>
      </w:tr>
      <w:tr w14:paraId="7C9C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56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70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小号垃圾袋</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1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亮净净新料7049（45*55）</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5C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平口式，45*50cm，一卷40个左右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1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C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F68F">
            <w:pPr>
              <w:jc w:val="center"/>
              <w:rPr>
                <w:rFonts w:hint="eastAsia" w:ascii="宋体" w:hAnsi="宋体" w:eastAsia="宋体" w:cs="宋体"/>
                <w:i w:val="0"/>
                <w:iCs w:val="0"/>
                <w:color w:val="000000"/>
                <w:sz w:val="22"/>
                <w:szCs w:val="22"/>
                <w:u w:val="none"/>
              </w:rPr>
            </w:pPr>
          </w:p>
        </w:tc>
      </w:tr>
      <w:tr w14:paraId="6549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7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4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大号垃圾袋</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7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亮净净新料2071（120*140）</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8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款式：平口式，加厚型</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7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5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91870">
            <w:pPr>
              <w:jc w:val="center"/>
              <w:rPr>
                <w:rFonts w:hint="eastAsia" w:ascii="宋体" w:hAnsi="宋体" w:eastAsia="宋体" w:cs="宋体"/>
                <w:i w:val="0"/>
                <w:iCs w:val="0"/>
                <w:color w:val="000000"/>
                <w:sz w:val="22"/>
                <w:szCs w:val="22"/>
                <w:u w:val="none"/>
              </w:rPr>
            </w:pPr>
          </w:p>
        </w:tc>
      </w:tr>
      <w:tr w14:paraId="4E67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1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5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中号垃圾袋</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1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亮净净新料2074（70*80）</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5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尺码：大号（大于60cm*80cm)款式：平口式，质地厚实，抗拉伸</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5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99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712D">
            <w:pPr>
              <w:jc w:val="center"/>
              <w:rPr>
                <w:rFonts w:hint="eastAsia" w:ascii="宋体" w:hAnsi="宋体" w:eastAsia="宋体" w:cs="宋体"/>
                <w:i w:val="0"/>
                <w:iCs w:val="0"/>
                <w:color w:val="000000"/>
                <w:sz w:val="22"/>
                <w:szCs w:val="22"/>
                <w:u w:val="none"/>
              </w:rPr>
            </w:pPr>
          </w:p>
        </w:tc>
      </w:tr>
      <w:tr w14:paraId="1FB1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5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9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塑料脸盆</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E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聚美A4007</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F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材质：塑料，无味道，耐冷热，加厚 加深</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D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8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99E6">
            <w:pPr>
              <w:jc w:val="center"/>
              <w:rPr>
                <w:rFonts w:hint="eastAsia" w:ascii="宋体" w:hAnsi="宋体" w:eastAsia="宋体" w:cs="宋体"/>
                <w:i w:val="0"/>
                <w:iCs w:val="0"/>
                <w:color w:val="000000"/>
                <w:sz w:val="22"/>
                <w:szCs w:val="22"/>
                <w:u w:val="none"/>
              </w:rPr>
            </w:pPr>
          </w:p>
        </w:tc>
      </w:tr>
      <w:tr w14:paraId="3FBC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4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6A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芦荟抑菌洗手液</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28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2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抑菌持久留香，易冲洗。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38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9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9F229">
            <w:pPr>
              <w:jc w:val="center"/>
              <w:rPr>
                <w:rFonts w:hint="eastAsia" w:ascii="宋体" w:hAnsi="宋体" w:eastAsia="宋体" w:cs="宋体"/>
                <w:i w:val="0"/>
                <w:iCs w:val="0"/>
                <w:color w:val="000000"/>
                <w:sz w:val="22"/>
                <w:szCs w:val="22"/>
                <w:u w:val="none"/>
              </w:rPr>
            </w:pPr>
          </w:p>
        </w:tc>
      </w:tr>
      <w:tr w14:paraId="59F8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8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F4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5D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上海永亮2283</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7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不掉毛，不起球，产品规格（长*宽）85cm*34cm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7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C2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08FF">
            <w:pPr>
              <w:jc w:val="center"/>
              <w:rPr>
                <w:rFonts w:hint="eastAsia" w:ascii="宋体" w:hAnsi="宋体" w:eastAsia="宋体" w:cs="宋体"/>
                <w:i w:val="0"/>
                <w:iCs w:val="0"/>
                <w:color w:val="000000"/>
                <w:sz w:val="22"/>
                <w:szCs w:val="22"/>
                <w:u w:val="none"/>
              </w:rPr>
            </w:pPr>
          </w:p>
        </w:tc>
      </w:tr>
      <w:tr w14:paraId="6BBB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D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2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棉纱口罩</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1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顺兴</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8A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14cm*15cm*24层</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32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5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D7CA">
            <w:pPr>
              <w:jc w:val="center"/>
              <w:rPr>
                <w:rFonts w:hint="eastAsia" w:ascii="宋体" w:hAnsi="宋体" w:eastAsia="宋体" w:cs="宋体"/>
                <w:i w:val="0"/>
                <w:iCs w:val="0"/>
                <w:color w:val="000000"/>
                <w:sz w:val="22"/>
                <w:szCs w:val="22"/>
                <w:u w:val="none"/>
              </w:rPr>
            </w:pPr>
          </w:p>
        </w:tc>
      </w:tr>
      <w:tr w14:paraId="70B5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3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3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棉纱手套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B9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手护世家</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E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白色纯棉纱线手套无尘防滑工作劳保防护加厚耐磨文玩礼仪薄款透气</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5A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E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3C2C5">
            <w:pPr>
              <w:jc w:val="center"/>
              <w:rPr>
                <w:rFonts w:hint="eastAsia" w:ascii="宋体" w:hAnsi="宋体" w:eastAsia="宋体" w:cs="宋体"/>
                <w:i w:val="0"/>
                <w:iCs w:val="0"/>
                <w:color w:val="000000"/>
                <w:sz w:val="22"/>
                <w:szCs w:val="22"/>
                <w:u w:val="none"/>
              </w:rPr>
            </w:pPr>
          </w:p>
        </w:tc>
      </w:tr>
      <w:tr w14:paraId="3F52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21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67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棉纱拖把</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8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0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带杆总高120cm左右，布长35cm，宽15CM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1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69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400B">
            <w:pPr>
              <w:jc w:val="center"/>
              <w:rPr>
                <w:rFonts w:hint="eastAsia" w:ascii="宋体" w:hAnsi="宋体" w:eastAsia="宋体" w:cs="宋体"/>
                <w:i w:val="0"/>
                <w:iCs w:val="0"/>
                <w:color w:val="000000"/>
                <w:sz w:val="22"/>
                <w:szCs w:val="22"/>
                <w:u w:val="none"/>
              </w:rPr>
            </w:pPr>
          </w:p>
        </w:tc>
      </w:tr>
      <w:tr w14:paraId="03A0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2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A2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木柄铁畚斗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D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艺之初</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B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 T-10材质: 塑料材质: 木 PP工艺: 半手工风格: 日式适用: 室内外垃圾清理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8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E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8041A">
            <w:pPr>
              <w:jc w:val="center"/>
              <w:rPr>
                <w:rFonts w:hint="eastAsia" w:ascii="宋体" w:hAnsi="宋体" w:eastAsia="宋体" w:cs="宋体"/>
                <w:i w:val="0"/>
                <w:iCs w:val="0"/>
                <w:color w:val="000000"/>
                <w:sz w:val="22"/>
                <w:szCs w:val="22"/>
                <w:u w:val="none"/>
              </w:rPr>
            </w:pPr>
          </w:p>
        </w:tc>
      </w:tr>
      <w:tr w14:paraId="522A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A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8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平拖</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C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F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拖布材质：棉线，杆材质：不锈钢省时省力，多种规格可选</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1C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6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0129">
            <w:pPr>
              <w:jc w:val="center"/>
              <w:rPr>
                <w:rFonts w:hint="eastAsia" w:ascii="宋体" w:hAnsi="宋体" w:eastAsia="宋体" w:cs="宋体"/>
                <w:i w:val="0"/>
                <w:iCs w:val="0"/>
                <w:color w:val="000000"/>
                <w:sz w:val="22"/>
                <w:szCs w:val="22"/>
                <w:u w:val="none"/>
              </w:rPr>
            </w:pPr>
          </w:p>
        </w:tc>
      </w:tr>
      <w:tr w14:paraId="5FC1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F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AF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天然橡胶手套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E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富源</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4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材质：天然橡胶</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73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0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B6351">
            <w:pPr>
              <w:jc w:val="center"/>
              <w:rPr>
                <w:rFonts w:hint="eastAsia" w:ascii="宋体" w:hAnsi="宋体" w:eastAsia="宋体" w:cs="宋体"/>
                <w:i w:val="0"/>
                <w:iCs w:val="0"/>
                <w:color w:val="000000"/>
                <w:sz w:val="22"/>
                <w:szCs w:val="22"/>
                <w:u w:val="none"/>
              </w:rPr>
            </w:pPr>
          </w:p>
        </w:tc>
      </w:tr>
      <w:tr w14:paraId="6E501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2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51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塑料马桶刷</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9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富家美</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C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净含量约220g，柄长43cm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9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4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AE2C">
            <w:pPr>
              <w:jc w:val="center"/>
              <w:rPr>
                <w:rFonts w:hint="eastAsia" w:ascii="宋体" w:hAnsi="宋体" w:eastAsia="宋体" w:cs="宋体"/>
                <w:i w:val="0"/>
                <w:iCs w:val="0"/>
                <w:color w:val="000000"/>
                <w:sz w:val="22"/>
                <w:szCs w:val="22"/>
                <w:u w:val="none"/>
              </w:rPr>
            </w:pPr>
          </w:p>
        </w:tc>
      </w:tr>
      <w:tr w14:paraId="5777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3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1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塑料扫把</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E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福居809</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5F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扫把总长110cm左右，实心木杆，持久耐用，不变形</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D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5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24E83">
            <w:pPr>
              <w:jc w:val="center"/>
              <w:rPr>
                <w:rFonts w:hint="eastAsia" w:ascii="宋体" w:hAnsi="宋体" w:eastAsia="宋体" w:cs="宋体"/>
                <w:i w:val="0"/>
                <w:iCs w:val="0"/>
                <w:color w:val="000000"/>
                <w:sz w:val="22"/>
                <w:szCs w:val="22"/>
                <w:u w:val="none"/>
              </w:rPr>
            </w:pPr>
          </w:p>
        </w:tc>
      </w:tr>
      <w:tr w14:paraId="4A7E1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0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82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塑料纸篓</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59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康顺5571</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8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pp材质。23cm*25cm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B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7D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8865">
            <w:pPr>
              <w:jc w:val="center"/>
              <w:rPr>
                <w:rFonts w:hint="eastAsia" w:ascii="宋体" w:hAnsi="宋体" w:eastAsia="宋体" w:cs="宋体"/>
                <w:i w:val="0"/>
                <w:iCs w:val="0"/>
                <w:color w:val="000000"/>
                <w:sz w:val="22"/>
                <w:szCs w:val="22"/>
                <w:u w:val="none"/>
              </w:rPr>
            </w:pPr>
          </w:p>
        </w:tc>
      </w:tr>
      <w:tr w14:paraId="6193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8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F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C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雕牌5Kg</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B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食品级洗洁精，226mm*288mm*132mm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B5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0F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FC4B">
            <w:pPr>
              <w:jc w:val="center"/>
              <w:rPr>
                <w:rFonts w:hint="eastAsia" w:ascii="宋体" w:hAnsi="宋体" w:eastAsia="宋体" w:cs="宋体"/>
                <w:i w:val="0"/>
                <w:iCs w:val="0"/>
                <w:color w:val="000000"/>
                <w:sz w:val="22"/>
                <w:szCs w:val="22"/>
                <w:u w:val="none"/>
              </w:rPr>
            </w:pPr>
          </w:p>
        </w:tc>
      </w:tr>
      <w:tr w14:paraId="58EC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D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A3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E1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雕牌1.28Kg</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2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不含磷，净含量；1.1-1.4kg，</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C5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C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7DA1">
            <w:pPr>
              <w:jc w:val="center"/>
              <w:rPr>
                <w:rFonts w:hint="eastAsia" w:ascii="宋体" w:hAnsi="宋体" w:eastAsia="宋体" w:cs="宋体"/>
                <w:i w:val="0"/>
                <w:iCs w:val="0"/>
                <w:color w:val="000000"/>
                <w:sz w:val="22"/>
                <w:szCs w:val="22"/>
                <w:u w:val="none"/>
              </w:rPr>
            </w:pPr>
          </w:p>
        </w:tc>
      </w:tr>
      <w:tr w14:paraId="32FC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7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B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一次性口罩</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31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水涛</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81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医用外科独立包装</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0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3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5E9AA">
            <w:pPr>
              <w:jc w:val="center"/>
              <w:rPr>
                <w:rFonts w:hint="eastAsia" w:ascii="宋体" w:hAnsi="宋体" w:eastAsia="宋体" w:cs="宋体"/>
                <w:i w:val="0"/>
                <w:iCs w:val="0"/>
                <w:color w:val="000000"/>
                <w:sz w:val="22"/>
                <w:szCs w:val="22"/>
                <w:u w:val="none"/>
              </w:rPr>
            </w:pPr>
          </w:p>
        </w:tc>
      </w:tr>
      <w:tr w14:paraId="5BBF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F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2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油污净</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06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威猛先生</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B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喷雾型，净含量500ml</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7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8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C4CBB">
            <w:pPr>
              <w:jc w:val="center"/>
              <w:rPr>
                <w:rFonts w:hint="eastAsia" w:ascii="宋体" w:hAnsi="宋体" w:eastAsia="宋体" w:cs="宋体"/>
                <w:i w:val="0"/>
                <w:iCs w:val="0"/>
                <w:color w:val="000000"/>
                <w:sz w:val="22"/>
                <w:szCs w:val="22"/>
                <w:u w:val="none"/>
              </w:rPr>
            </w:pPr>
          </w:p>
        </w:tc>
      </w:tr>
      <w:tr w14:paraId="5C0E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3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A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200盒抽纸</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96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心相印D200</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4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2层*200抽/盒*36盒</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5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5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09E9">
            <w:pPr>
              <w:jc w:val="center"/>
              <w:rPr>
                <w:rFonts w:hint="eastAsia" w:ascii="宋体" w:hAnsi="宋体" w:eastAsia="宋体" w:cs="宋体"/>
                <w:i w:val="0"/>
                <w:iCs w:val="0"/>
                <w:color w:val="000000"/>
                <w:sz w:val="22"/>
                <w:szCs w:val="22"/>
                <w:u w:val="none"/>
              </w:rPr>
            </w:pPr>
          </w:p>
        </w:tc>
      </w:tr>
      <w:tr w14:paraId="4340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4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4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擦手纸</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9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清风B913AC</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8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无香，单层</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6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E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A534B">
            <w:pPr>
              <w:jc w:val="center"/>
              <w:rPr>
                <w:rFonts w:hint="eastAsia" w:ascii="宋体" w:hAnsi="宋体" w:eastAsia="宋体" w:cs="宋体"/>
                <w:i w:val="0"/>
                <w:iCs w:val="0"/>
                <w:color w:val="000000"/>
                <w:sz w:val="22"/>
                <w:szCs w:val="22"/>
                <w:u w:val="none"/>
              </w:rPr>
            </w:pPr>
          </w:p>
        </w:tc>
      </w:tr>
      <w:tr w14:paraId="2B93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B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57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大盘纸</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D0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清风BJ00AB</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9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120mm*91mm*3层，750g/12卷</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6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E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38399">
            <w:pPr>
              <w:jc w:val="center"/>
              <w:rPr>
                <w:rFonts w:hint="eastAsia" w:ascii="宋体" w:hAnsi="宋体" w:eastAsia="宋体" w:cs="宋体"/>
                <w:i w:val="0"/>
                <w:iCs w:val="0"/>
                <w:color w:val="000000"/>
                <w:sz w:val="22"/>
                <w:szCs w:val="22"/>
                <w:u w:val="none"/>
              </w:rPr>
            </w:pPr>
          </w:p>
        </w:tc>
      </w:tr>
      <w:tr w14:paraId="7D35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5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9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小卷纸</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6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心相印180G</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D7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3层240段，约1.2kg</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78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5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59D2">
            <w:pPr>
              <w:jc w:val="center"/>
              <w:rPr>
                <w:rFonts w:hint="eastAsia" w:ascii="宋体" w:hAnsi="宋体" w:eastAsia="宋体" w:cs="宋体"/>
                <w:i w:val="0"/>
                <w:iCs w:val="0"/>
                <w:color w:val="000000"/>
                <w:sz w:val="22"/>
                <w:szCs w:val="22"/>
                <w:u w:val="none"/>
              </w:rPr>
            </w:pPr>
          </w:p>
        </w:tc>
      </w:tr>
      <w:tr w14:paraId="3C5E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1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8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湿巾</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D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心相印</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2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潜杀菌率99.9%一包十片</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55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F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D7AF9">
            <w:pPr>
              <w:jc w:val="center"/>
              <w:rPr>
                <w:rFonts w:hint="eastAsia" w:ascii="宋体" w:hAnsi="宋体" w:eastAsia="宋体" w:cs="宋体"/>
                <w:i w:val="0"/>
                <w:iCs w:val="0"/>
                <w:color w:val="000000"/>
                <w:sz w:val="22"/>
                <w:szCs w:val="22"/>
                <w:u w:val="none"/>
              </w:rPr>
            </w:pPr>
          </w:p>
        </w:tc>
      </w:tr>
      <w:tr w14:paraId="2E95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E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F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筷子</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C1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客满多不锈钢筷子FMD-001</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0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中空防烫，不易滋生细菌</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C0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C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82DB">
            <w:pPr>
              <w:jc w:val="center"/>
              <w:rPr>
                <w:rFonts w:hint="eastAsia" w:ascii="宋体" w:hAnsi="宋体" w:eastAsia="宋体" w:cs="宋体"/>
                <w:i w:val="0"/>
                <w:iCs w:val="0"/>
                <w:color w:val="000000"/>
                <w:sz w:val="22"/>
                <w:szCs w:val="22"/>
                <w:u w:val="none"/>
              </w:rPr>
            </w:pPr>
          </w:p>
        </w:tc>
      </w:tr>
      <w:tr w14:paraId="0354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5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33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瓢羹</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81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中庆ZQ-1810</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5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镜面抛光工艺，使用寿命长，多种规格可选</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2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CF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71A04">
            <w:pPr>
              <w:jc w:val="center"/>
              <w:rPr>
                <w:rFonts w:hint="eastAsia" w:ascii="宋体" w:hAnsi="宋体" w:eastAsia="宋体" w:cs="宋体"/>
                <w:i w:val="0"/>
                <w:iCs w:val="0"/>
                <w:color w:val="000000"/>
                <w:sz w:val="22"/>
                <w:szCs w:val="22"/>
                <w:u w:val="none"/>
              </w:rPr>
            </w:pPr>
          </w:p>
        </w:tc>
      </w:tr>
      <w:tr w14:paraId="3523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F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B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汤勺</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C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美满MM-021</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D3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耐腐蚀，耐高温，不易锈、不变形</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E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1A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B267">
            <w:pPr>
              <w:jc w:val="center"/>
              <w:rPr>
                <w:rFonts w:hint="eastAsia" w:ascii="宋体" w:hAnsi="宋体" w:eastAsia="宋体" w:cs="宋体"/>
                <w:i w:val="0"/>
                <w:iCs w:val="0"/>
                <w:color w:val="000000"/>
                <w:sz w:val="22"/>
                <w:szCs w:val="22"/>
                <w:u w:val="none"/>
              </w:rPr>
            </w:pPr>
          </w:p>
        </w:tc>
      </w:tr>
      <w:tr w14:paraId="2521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D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A2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D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美满不锈钢碗MM-023</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6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适合家庭用，盛水果，盛饭，盛面，解决厨房各种需求</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0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E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DBA2">
            <w:pPr>
              <w:jc w:val="center"/>
              <w:rPr>
                <w:rFonts w:hint="eastAsia" w:ascii="宋体" w:hAnsi="宋体" w:eastAsia="宋体" w:cs="宋体"/>
                <w:i w:val="0"/>
                <w:iCs w:val="0"/>
                <w:color w:val="000000"/>
                <w:sz w:val="22"/>
                <w:szCs w:val="22"/>
                <w:u w:val="none"/>
              </w:rPr>
            </w:pPr>
          </w:p>
        </w:tc>
      </w:tr>
      <w:tr w14:paraId="068A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D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F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不锈钢餐盘</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A0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良创五格不锈钢餐盘</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6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33.4*22.8*3.7cm,分格不串味，重量400g左右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8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3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39EFD">
            <w:pPr>
              <w:jc w:val="center"/>
              <w:rPr>
                <w:rFonts w:hint="eastAsia" w:ascii="宋体" w:hAnsi="宋体" w:eastAsia="宋体" w:cs="宋体"/>
                <w:i w:val="0"/>
                <w:iCs w:val="0"/>
                <w:color w:val="000000"/>
                <w:sz w:val="22"/>
                <w:szCs w:val="22"/>
                <w:u w:val="none"/>
              </w:rPr>
            </w:pPr>
          </w:p>
        </w:tc>
      </w:tr>
      <w:tr w14:paraId="277A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6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8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炒菜锅</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C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卢记</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E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手工老式炒锅家用不粘锅无涂层燃气灶专用，深度：10cm特点：不易生锈 少油烟、不易粘锅 无涂层</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C4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8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B8ED0">
            <w:pPr>
              <w:jc w:val="center"/>
              <w:rPr>
                <w:rFonts w:hint="eastAsia" w:ascii="宋体" w:hAnsi="宋体" w:eastAsia="宋体" w:cs="宋体"/>
                <w:i w:val="0"/>
                <w:iCs w:val="0"/>
                <w:color w:val="000000"/>
                <w:sz w:val="22"/>
                <w:szCs w:val="22"/>
                <w:u w:val="none"/>
              </w:rPr>
            </w:pPr>
          </w:p>
        </w:tc>
      </w:tr>
      <w:tr w14:paraId="5B6A7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D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60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汤锅</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A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钦胜</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E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双耳锅具家用蒸锅小火锅不锈钢锅电磁炉锅小汤锅加厚火锅迷你通用</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C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0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539B2">
            <w:pPr>
              <w:jc w:val="center"/>
              <w:rPr>
                <w:rFonts w:hint="eastAsia" w:ascii="宋体" w:hAnsi="宋体" w:eastAsia="宋体" w:cs="宋体"/>
                <w:i w:val="0"/>
                <w:iCs w:val="0"/>
                <w:color w:val="000000"/>
                <w:sz w:val="22"/>
                <w:szCs w:val="22"/>
                <w:u w:val="none"/>
              </w:rPr>
            </w:pPr>
          </w:p>
        </w:tc>
      </w:tr>
      <w:tr w14:paraId="392A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D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2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饭桶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6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04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家用蒸饭木桶商用蒸糯米饭神器厨房大小号饭桶木甑子蒸笼竹制蒸架（18厘米（木桶+平盖+木底）</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4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B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F078">
            <w:pPr>
              <w:jc w:val="center"/>
              <w:rPr>
                <w:rFonts w:hint="eastAsia" w:ascii="宋体" w:hAnsi="宋体" w:eastAsia="宋体" w:cs="宋体"/>
                <w:i w:val="0"/>
                <w:iCs w:val="0"/>
                <w:color w:val="000000"/>
                <w:sz w:val="22"/>
                <w:szCs w:val="22"/>
                <w:u w:val="none"/>
              </w:rPr>
            </w:pPr>
          </w:p>
        </w:tc>
      </w:tr>
      <w:tr w14:paraId="370B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6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56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不锈钢菜盘</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DE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抗氧化，耐腐蚀</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D1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抗氧化，耐腐蚀</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F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8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0C670">
            <w:pPr>
              <w:jc w:val="center"/>
              <w:rPr>
                <w:rFonts w:hint="eastAsia" w:ascii="宋体" w:hAnsi="宋体" w:eastAsia="宋体" w:cs="宋体"/>
                <w:i w:val="0"/>
                <w:iCs w:val="0"/>
                <w:color w:val="000000"/>
                <w:sz w:val="22"/>
                <w:szCs w:val="22"/>
                <w:u w:val="none"/>
              </w:rPr>
            </w:pPr>
          </w:p>
        </w:tc>
      </w:tr>
      <w:tr w14:paraId="47A3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0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7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不锈钢汤碗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8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世杨</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2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4cm304汤盆（加厚款）外径14cm 9cm 4.7cm 约90g</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A2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0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52A7C">
            <w:pPr>
              <w:jc w:val="center"/>
              <w:rPr>
                <w:rFonts w:hint="eastAsia" w:ascii="宋体" w:hAnsi="宋体" w:eastAsia="宋体" w:cs="宋体"/>
                <w:i w:val="0"/>
                <w:iCs w:val="0"/>
                <w:color w:val="000000"/>
                <w:sz w:val="22"/>
                <w:szCs w:val="22"/>
                <w:u w:val="none"/>
              </w:rPr>
            </w:pPr>
          </w:p>
        </w:tc>
      </w:tr>
      <w:tr w14:paraId="4FDE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F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1A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医疗废弃物垃圾袋</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43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兴和兴</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1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100L，黄色加厚，有医疗废弃物标志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9D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8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5431B">
            <w:pPr>
              <w:jc w:val="center"/>
              <w:rPr>
                <w:rFonts w:hint="eastAsia" w:ascii="宋体" w:hAnsi="宋体" w:eastAsia="宋体" w:cs="宋体"/>
                <w:i w:val="0"/>
                <w:iCs w:val="0"/>
                <w:color w:val="000000"/>
                <w:sz w:val="22"/>
                <w:szCs w:val="22"/>
                <w:u w:val="none"/>
              </w:rPr>
            </w:pPr>
          </w:p>
        </w:tc>
      </w:tr>
      <w:tr w14:paraId="6E44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E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8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抹布</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E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溢百福6002</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2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加绒毛巾35*75</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EA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0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AF1D3">
            <w:pPr>
              <w:jc w:val="center"/>
              <w:rPr>
                <w:rFonts w:hint="eastAsia" w:ascii="宋体" w:hAnsi="宋体" w:eastAsia="宋体" w:cs="宋体"/>
                <w:i w:val="0"/>
                <w:iCs w:val="0"/>
                <w:color w:val="000000"/>
                <w:sz w:val="22"/>
                <w:szCs w:val="22"/>
                <w:u w:val="none"/>
              </w:rPr>
            </w:pPr>
          </w:p>
        </w:tc>
      </w:tr>
      <w:tr w14:paraId="15DC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8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58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橡胶手套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1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Honeyw11</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FF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耐酸碱溶剂 丁晴耐油污防腐蚀</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8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E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A0358">
            <w:pPr>
              <w:jc w:val="center"/>
              <w:rPr>
                <w:rFonts w:hint="eastAsia" w:ascii="宋体" w:hAnsi="宋体" w:eastAsia="宋体" w:cs="宋体"/>
                <w:i w:val="0"/>
                <w:iCs w:val="0"/>
                <w:color w:val="000000"/>
                <w:sz w:val="22"/>
                <w:szCs w:val="22"/>
                <w:u w:val="none"/>
              </w:rPr>
            </w:pPr>
          </w:p>
        </w:tc>
      </w:tr>
      <w:tr w14:paraId="1A43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F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D0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老鼠贴</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达豪1#</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F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强力粘鼠板 标准型</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A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98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3408A">
            <w:pPr>
              <w:jc w:val="center"/>
              <w:rPr>
                <w:rFonts w:hint="eastAsia" w:ascii="宋体" w:hAnsi="宋体" w:eastAsia="宋体" w:cs="宋体"/>
                <w:i w:val="0"/>
                <w:iCs w:val="0"/>
                <w:color w:val="000000"/>
                <w:sz w:val="22"/>
                <w:szCs w:val="22"/>
                <w:u w:val="none"/>
              </w:rPr>
            </w:pPr>
          </w:p>
        </w:tc>
      </w:tr>
      <w:tr w14:paraId="07EF6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4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纯棉布手套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A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胜丽 GHA103</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C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纯棉加厚款 白色手套</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0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2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5C98">
            <w:pPr>
              <w:jc w:val="center"/>
              <w:rPr>
                <w:rFonts w:hint="eastAsia" w:ascii="宋体" w:hAnsi="宋体" w:eastAsia="宋体" w:cs="宋体"/>
                <w:i w:val="0"/>
                <w:iCs w:val="0"/>
                <w:color w:val="000000"/>
                <w:sz w:val="22"/>
                <w:szCs w:val="22"/>
                <w:u w:val="none"/>
              </w:rPr>
            </w:pPr>
          </w:p>
        </w:tc>
      </w:tr>
      <w:tr w14:paraId="122E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6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6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大盘纸盒</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D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北奥</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9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壁挂式免打孔 ABS材质135mm*272mm*270mm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08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BA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DC84">
            <w:pPr>
              <w:jc w:val="center"/>
              <w:rPr>
                <w:rFonts w:hint="eastAsia" w:ascii="宋体" w:hAnsi="宋体" w:eastAsia="宋体" w:cs="宋体"/>
                <w:i w:val="0"/>
                <w:iCs w:val="0"/>
                <w:color w:val="000000"/>
                <w:sz w:val="22"/>
                <w:szCs w:val="22"/>
                <w:u w:val="none"/>
              </w:rPr>
            </w:pPr>
          </w:p>
        </w:tc>
      </w:tr>
      <w:tr w14:paraId="06E0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9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4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手帕纸盒</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4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北奥</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9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加厚ABS材质 钻孔固定 275mm*105mm*200mm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8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C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ED8F">
            <w:pPr>
              <w:jc w:val="center"/>
              <w:rPr>
                <w:rFonts w:hint="eastAsia" w:ascii="宋体" w:hAnsi="宋体" w:eastAsia="宋体" w:cs="宋体"/>
                <w:i w:val="0"/>
                <w:iCs w:val="0"/>
                <w:color w:val="000000"/>
                <w:sz w:val="22"/>
                <w:szCs w:val="22"/>
                <w:u w:val="none"/>
              </w:rPr>
            </w:pPr>
          </w:p>
        </w:tc>
      </w:tr>
      <w:tr w14:paraId="057B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9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E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塑料水桶</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8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茶花0207</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9F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31cm通用桶 PP材质 31cm*25.5cm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D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0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C7193">
            <w:pPr>
              <w:jc w:val="center"/>
              <w:rPr>
                <w:rFonts w:hint="eastAsia" w:ascii="宋体" w:hAnsi="宋体" w:eastAsia="宋体" w:cs="宋体"/>
                <w:i w:val="0"/>
                <w:iCs w:val="0"/>
                <w:color w:val="000000"/>
                <w:sz w:val="22"/>
                <w:szCs w:val="22"/>
                <w:u w:val="none"/>
              </w:rPr>
            </w:pPr>
          </w:p>
        </w:tc>
      </w:tr>
      <w:tr w14:paraId="68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B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1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杀虫剂</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1E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2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 无味</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3F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8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41CB">
            <w:pPr>
              <w:jc w:val="center"/>
              <w:rPr>
                <w:rFonts w:hint="eastAsia" w:ascii="宋体" w:hAnsi="宋体" w:eastAsia="宋体" w:cs="宋体"/>
                <w:i w:val="0"/>
                <w:iCs w:val="0"/>
                <w:color w:val="000000"/>
                <w:sz w:val="22"/>
                <w:szCs w:val="22"/>
                <w:u w:val="none"/>
              </w:rPr>
            </w:pPr>
          </w:p>
        </w:tc>
      </w:tr>
      <w:tr w14:paraId="361D4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0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B8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畚斗扫把套装</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71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茶花</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D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扫把尺寸：29cm*94.5cm 畚斗尺寸：26cm*25cm*82cm</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A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13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BFD18">
            <w:pPr>
              <w:jc w:val="center"/>
              <w:rPr>
                <w:rFonts w:hint="eastAsia" w:ascii="宋体" w:hAnsi="宋体" w:eastAsia="宋体" w:cs="宋体"/>
                <w:i w:val="0"/>
                <w:iCs w:val="0"/>
                <w:color w:val="000000"/>
                <w:sz w:val="22"/>
                <w:szCs w:val="22"/>
                <w:u w:val="none"/>
              </w:rPr>
            </w:pPr>
          </w:p>
        </w:tc>
      </w:tr>
      <w:tr w14:paraId="5AD6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D4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D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去污粉</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D5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超猛先锋</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83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免洗浸泡型 1kg 安全高效 20袋/箱</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90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E5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EF546">
            <w:pPr>
              <w:jc w:val="center"/>
              <w:rPr>
                <w:rFonts w:hint="eastAsia" w:ascii="宋体" w:hAnsi="宋体" w:eastAsia="宋体" w:cs="宋体"/>
                <w:i w:val="0"/>
                <w:iCs w:val="0"/>
                <w:color w:val="000000"/>
                <w:sz w:val="22"/>
                <w:szCs w:val="22"/>
                <w:u w:val="none"/>
              </w:rPr>
            </w:pPr>
          </w:p>
        </w:tc>
      </w:tr>
      <w:tr w14:paraId="76D53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E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82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一次性手套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87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广胜</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11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PE食品用手套 绿色环保 安全无异味 加长版</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6C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25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10B98">
            <w:pPr>
              <w:jc w:val="center"/>
              <w:rPr>
                <w:rFonts w:hint="eastAsia" w:ascii="宋体" w:hAnsi="宋体" w:eastAsia="宋体" w:cs="宋体"/>
                <w:i w:val="0"/>
                <w:iCs w:val="0"/>
                <w:color w:val="000000"/>
                <w:sz w:val="22"/>
                <w:szCs w:val="22"/>
                <w:u w:val="none"/>
              </w:rPr>
            </w:pPr>
          </w:p>
        </w:tc>
      </w:tr>
      <w:tr w14:paraId="54B5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F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2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抽取式鞋套</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A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家惠新</w:t>
            </w:r>
          </w:p>
        </w:tc>
        <w:tc>
          <w:tcPr>
            <w:tcW w:w="19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C0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加厚耐磨 防水防尘防臭 100只/盒</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1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1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CA1D5">
            <w:pPr>
              <w:jc w:val="center"/>
              <w:rPr>
                <w:rFonts w:hint="eastAsia" w:ascii="宋体" w:hAnsi="宋体" w:eastAsia="宋体" w:cs="宋体"/>
                <w:i w:val="0"/>
                <w:iCs w:val="0"/>
                <w:color w:val="000000"/>
                <w:sz w:val="22"/>
                <w:szCs w:val="22"/>
                <w:u w:val="none"/>
              </w:rPr>
            </w:pPr>
          </w:p>
        </w:tc>
      </w:tr>
      <w:tr w14:paraId="429A2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4C97">
            <w:pPr>
              <w:jc w:val="center"/>
              <w:rPr>
                <w:rFonts w:hint="eastAsia" w:ascii="宋体" w:hAnsi="宋体" w:eastAsia="宋体" w:cs="宋体"/>
                <w:i w:val="0"/>
                <w:iCs w:val="0"/>
                <w:color w:val="000000"/>
                <w:sz w:val="24"/>
                <w:szCs w:val="24"/>
                <w:u w:val="none"/>
              </w:rPr>
            </w:pPr>
          </w:p>
        </w:tc>
        <w:tc>
          <w:tcPr>
            <w:tcW w:w="41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508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8D77F">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012B5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000" w:type="pct"/>
            <w:gridSpan w:val="7"/>
            <w:vMerge w:val="restart"/>
            <w:tcBorders>
              <w:top w:val="nil"/>
              <w:left w:val="nil"/>
              <w:bottom w:val="nil"/>
              <w:right w:val="nil"/>
            </w:tcBorders>
            <w:shd w:val="clear" w:color="auto" w:fill="auto"/>
            <w:vAlign w:val="center"/>
          </w:tcPr>
          <w:p w14:paraId="0CC757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1.因招标人无法准确描述货品的技术参数要求，以上列品牌、规格型号的产品参数做为最低技术要求，请投标人以此为参考进行单价报价，所投产品不低于上列参数。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2.投标人中标后，以单价报价签订合同，具体数量以招标人实际需求为准。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3.投标人的单价报价应包含货品包装、运输、售后服务及税费等所发生的一切费用，不再另行增加。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4.清单外同品类的货品，由中标人同采购人进行协商报价，不得高于福州市区大型商超供货价格。"      </w:t>
            </w:r>
          </w:p>
        </w:tc>
      </w:tr>
      <w:tr w14:paraId="4418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000" w:type="pct"/>
            <w:gridSpan w:val="7"/>
            <w:vMerge w:val="continue"/>
            <w:tcBorders>
              <w:top w:val="nil"/>
              <w:left w:val="nil"/>
              <w:bottom w:val="nil"/>
              <w:right w:val="nil"/>
            </w:tcBorders>
            <w:shd w:val="clear" w:color="auto" w:fill="auto"/>
            <w:vAlign w:val="center"/>
          </w:tcPr>
          <w:p w14:paraId="4C6373B8">
            <w:pPr>
              <w:jc w:val="left"/>
              <w:rPr>
                <w:rFonts w:hint="eastAsia" w:ascii="宋体" w:hAnsi="宋体" w:eastAsia="宋体" w:cs="宋体"/>
                <w:i w:val="0"/>
                <w:iCs w:val="0"/>
                <w:color w:val="000000"/>
                <w:sz w:val="22"/>
                <w:szCs w:val="22"/>
                <w:u w:val="none"/>
              </w:rPr>
            </w:pPr>
          </w:p>
        </w:tc>
      </w:tr>
      <w:tr w14:paraId="6C4E2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7"/>
            <w:vMerge w:val="continue"/>
            <w:tcBorders>
              <w:top w:val="nil"/>
              <w:left w:val="nil"/>
              <w:bottom w:val="nil"/>
              <w:right w:val="nil"/>
            </w:tcBorders>
            <w:shd w:val="clear" w:color="auto" w:fill="auto"/>
            <w:vAlign w:val="center"/>
          </w:tcPr>
          <w:p w14:paraId="338AC7BB">
            <w:pPr>
              <w:jc w:val="left"/>
              <w:rPr>
                <w:rFonts w:hint="eastAsia" w:ascii="宋体" w:hAnsi="宋体" w:eastAsia="宋体" w:cs="宋体"/>
                <w:i w:val="0"/>
                <w:iCs w:val="0"/>
                <w:color w:val="000000"/>
                <w:sz w:val="22"/>
                <w:szCs w:val="22"/>
                <w:u w:val="none"/>
              </w:rPr>
            </w:pPr>
          </w:p>
        </w:tc>
      </w:tr>
    </w:tbl>
    <w:p w14:paraId="708F1B8E">
      <w:pPr>
        <w:ind w:firstLine="560" w:firstLineChars="200"/>
        <w:jc w:val="left"/>
        <w:rPr>
          <w:rFonts w:hint="eastAsia"/>
          <w:sz w:val="28"/>
          <w:szCs w:val="36"/>
          <w:lang w:val="en-US" w:eastAsia="zh-CN"/>
        </w:rPr>
      </w:pPr>
    </w:p>
    <w:p w14:paraId="2EBDFA5E">
      <w:pPr>
        <w:numPr>
          <w:ilvl w:val="0"/>
          <w:numId w:val="0"/>
        </w:numPr>
        <w:jc w:val="left"/>
        <w:rPr>
          <w:b/>
          <w:bCs/>
          <w:sz w:val="28"/>
          <w:szCs w:val="36"/>
        </w:rPr>
      </w:pPr>
      <w:r>
        <w:rPr>
          <w:rFonts w:hint="eastAsia"/>
          <w:b/>
          <w:bCs/>
          <w:sz w:val="28"/>
          <w:szCs w:val="36"/>
          <w:lang w:val="en-US" w:eastAsia="zh-CN"/>
        </w:rPr>
        <w:t>三、</w:t>
      </w:r>
      <w:r>
        <w:rPr>
          <w:rFonts w:hint="eastAsia"/>
          <w:b/>
          <w:bCs/>
          <w:sz w:val="28"/>
          <w:szCs w:val="36"/>
        </w:rPr>
        <w:t>评分办法</w:t>
      </w:r>
    </w:p>
    <w:p w14:paraId="0D4990AB">
      <w:pPr>
        <w:numPr>
          <w:ilvl w:val="0"/>
          <w:numId w:val="2"/>
        </w:numPr>
        <w:rPr>
          <w:rFonts w:hint="eastAsia"/>
          <w:sz w:val="28"/>
          <w:szCs w:val="28"/>
          <w:lang w:eastAsia="zh-CN"/>
        </w:rPr>
      </w:pPr>
      <w:r>
        <w:rPr>
          <w:rFonts w:hint="eastAsia"/>
          <w:sz w:val="28"/>
          <w:szCs w:val="28"/>
          <w:lang w:val="en-US" w:eastAsia="zh-CN"/>
        </w:rPr>
        <w:t>商务分F1（10%）★</w:t>
      </w:r>
      <w:r>
        <w:rPr>
          <w:rFonts w:hint="eastAsia"/>
          <w:sz w:val="28"/>
          <w:szCs w:val="28"/>
        </w:rPr>
        <w:t>（营业执照复印件、法定代表人授权书、信用证明文件</w:t>
      </w:r>
      <w:r>
        <w:rPr>
          <w:rFonts w:hint="eastAsia"/>
          <w:sz w:val="28"/>
          <w:szCs w:val="28"/>
          <w:lang w:eastAsia="zh-CN"/>
        </w:rPr>
        <w:t>）</w:t>
      </w:r>
      <w:r>
        <w:rPr>
          <w:rFonts w:hint="eastAsia"/>
          <w:sz w:val="28"/>
          <w:szCs w:val="28"/>
        </w:rPr>
        <w:t>。</w:t>
      </w:r>
      <w:r>
        <w:rPr>
          <w:rFonts w:hint="eastAsia"/>
          <w:sz w:val="28"/>
          <w:szCs w:val="28"/>
          <w:lang w:val="en-US" w:eastAsia="zh-CN"/>
        </w:rPr>
        <w:t>以上均为带★项，缺失即取消遴选资格。</w:t>
      </w:r>
    </w:p>
    <w:p w14:paraId="139E0315">
      <w:pPr>
        <w:numPr>
          <w:ilvl w:val="0"/>
          <w:numId w:val="2"/>
        </w:numPr>
        <w:rPr>
          <w:rFonts w:hint="default"/>
          <w:sz w:val="28"/>
          <w:szCs w:val="28"/>
          <w:lang w:val="en-US" w:eastAsia="zh-CN"/>
        </w:rPr>
      </w:pPr>
      <w:r>
        <w:rPr>
          <w:rFonts w:hint="eastAsia"/>
          <w:sz w:val="28"/>
          <w:szCs w:val="28"/>
          <w:lang w:val="en-US" w:eastAsia="zh-CN"/>
        </w:rPr>
        <w:t>技术分F2（10%）</w:t>
      </w:r>
    </w:p>
    <w:p w14:paraId="279BBC9D">
      <w:pPr>
        <w:numPr>
          <w:ilvl w:val="0"/>
          <w:numId w:val="0"/>
        </w:numPr>
        <w:rPr>
          <w:rFonts w:hint="eastAsia"/>
          <w:sz w:val="28"/>
          <w:szCs w:val="28"/>
          <w:lang w:val="en-US" w:eastAsia="zh-CN"/>
        </w:rPr>
      </w:pPr>
      <w:r>
        <w:rPr>
          <w:rFonts w:hint="eastAsia"/>
          <w:sz w:val="28"/>
          <w:szCs w:val="28"/>
          <w:lang w:val="en-US" w:eastAsia="zh-CN"/>
        </w:rPr>
        <w:t>2.1、产品质量承诺函及证明材料4分</w:t>
      </w:r>
    </w:p>
    <w:p w14:paraId="6138318F">
      <w:pPr>
        <w:numPr>
          <w:ilvl w:val="0"/>
          <w:numId w:val="0"/>
        </w:numPr>
        <w:ind w:firstLine="560" w:firstLineChars="200"/>
        <w:rPr>
          <w:rFonts w:hint="eastAsia"/>
          <w:b/>
          <w:bCs/>
          <w:sz w:val="28"/>
          <w:szCs w:val="28"/>
          <w:lang w:val="en-US" w:eastAsia="zh-CN"/>
        </w:rPr>
      </w:pPr>
      <w:r>
        <w:rPr>
          <w:rFonts w:hint="eastAsia"/>
          <w:sz w:val="28"/>
          <w:szCs w:val="28"/>
          <w:lang w:val="en-US" w:eastAsia="zh-CN"/>
        </w:rPr>
        <w:t>根据投标人针对本项目提供的产品质量保障承诺及货物的来源说明等其他证明文件，从投标人提供的产品总体质量方面判断货物的正当来源或正规来源，由评委进行评分：（</w:t>
      </w:r>
      <w:r>
        <w:rPr>
          <w:rFonts w:hint="eastAsia"/>
          <w:b/>
          <w:bCs/>
          <w:sz w:val="28"/>
          <w:szCs w:val="28"/>
          <w:lang w:val="en-US" w:eastAsia="zh-CN"/>
        </w:rPr>
        <w:t>产品质量保障承诺符合本项目要求的且货物的来源说明等其他证明文件齐全能完全佐证的得4分；产品质量保障承诺一般的且货物的来源说明等其他证明文件佐证不充分的得2分；未提供的不得分。）</w:t>
      </w:r>
    </w:p>
    <w:p w14:paraId="33863D3A">
      <w:pPr>
        <w:numPr>
          <w:ilvl w:val="0"/>
          <w:numId w:val="0"/>
        </w:numPr>
        <w:rPr>
          <w:rFonts w:hint="default"/>
          <w:sz w:val="28"/>
          <w:szCs w:val="28"/>
          <w:lang w:val="en-US" w:eastAsia="zh-CN"/>
        </w:rPr>
      </w:pPr>
      <w:r>
        <w:rPr>
          <w:rFonts w:hint="eastAsia"/>
          <w:sz w:val="28"/>
          <w:szCs w:val="28"/>
          <w:lang w:val="en-US" w:eastAsia="zh-CN"/>
        </w:rPr>
        <w:t>2.2、临时用货方案分3</w:t>
      </w:r>
    </w:p>
    <w:p w14:paraId="3AD414AE">
      <w:pPr>
        <w:numPr>
          <w:ilvl w:val="0"/>
          <w:numId w:val="0"/>
        </w:numPr>
        <w:ind w:firstLine="560" w:firstLineChars="200"/>
        <w:rPr>
          <w:rFonts w:hint="eastAsia"/>
          <w:sz w:val="28"/>
          <w:szCs w:val="28"/>
          <w:lang w:val="en-US" w:eastAsia="zh-CN"/>
        </w:rPr>
      </w:pPr>
      <w:r>
        <w:rPr>
          <w:rFonts w:hint="eastAsia"/>
          <w:sz w:val="28"/>
          <w:szCs w:val="28"/>
          <w:lang w:val="en-US" w:eastAsia="zh-CN"/>
        </w:rPr>
        <w:t>根据投标人针对本项目包提供的临时用货应急方案，由评委进行评分：</w:t>
      </w:r>
      <w:r>
        <w:rPr>
          <w:rFonts w:hint="eastAsia"/>
          <w:b/>
          <w:bCs/>
          <w:sz w:val="28"/>
          <w:szCs w:val="28"/>
          <w:lang w:val="en-US" w:eastAsia="zh-CN"/>
        </w:rPr>
        <w:t>方案完整详实、切合实际的得 3分；方案内容切合实际但不够充分详实的得2分；方案阐述简短或无实质内容的得1分；其余情况不得分。</w:t>
      </w:r>
    </w:p>
    <w:p w14:paraId="1A4CE3DB">
      <w:pPr>
        <w:numPr>
          <w:ilvl w:val="0"/>
          <w:numId w:val="0"/>
        </w:numPr>
        <w:rPr>
          <w:rFonts w:hint="eastAsia"/>
          <w:sz w:val="28"/>
          <w:szCs w:val="28"/>
          <w:lang w:val="en-US" w:eastAsia="zh-CN"/>
        </w:rPr>
      </w:pPr>
      <w:r>
        <w:rPr>
          <w:rFonts w:hint="eastAsia"/>
          <w:sz w:val="28"/>
          <w:szCs w:val="28"/>
          <w:lang w:val="en-US" w:eastAsia="zh-CN"/>
        </w:rPr>
        <w:t>2.3、售后服务方案3分</w:t>
      </w:r>
    </w:p>
    <w:p w14:paraId="57553D58">
      <w:pPr>
        <w:numPr>
          <w:ilvl w:val="0"/>
          <w:numId w:val="0"/>
        </w:numPr>
        <w:ind w:firstLine="560" w:firstLineChars="200"/>
        <w:rPr>
          <w:rFonts w:hint="default"/>
          <w:sz w:val="28"/>
          <w:szCs w:val="28"/>
          <w:lang w:val="en-US" w:eastAsia="zh-CN"/>
        </w:rPr>
      </w:pPr>
      <w:r>
        <w:rPr>
          <w:rFonts w:hint="eastAsia"/>
          <w:sz w:val="28"/>
          <w:szCs w:val="28"/>
          <w:lang w:val="en-US" w:eastAsia="zh-CN"/>
        </w:rPr>
        <w:t>根据投标人针对本项目提供的售后服务承诺（包括但不限于质量保证承诺、保修期后的服务项目及费用承诺情况）、维护响应计划（包括但不限于时间、方式等），由评委进行评分：</w:t>
      </w:r>
      <w:r>
        <w:rPr>
          <w:rFonts w:hint="eastAsia"/>
          <w:b/>
          <w:bCs/>
          <w:sz w:val="28"/>
          <w:szCs w:val="28"/>
          <w:lang w:val="en-US" w:eastAsia="zh-CN"/>
        </w:rPr>
        <w:t>方案完整详实、切合实际的得 3分；方案内容切合实际但不够充分详实的得2分；方案阐述简短或无实质内容的得1分；其余情况不得分。</w:t>
      </w:r>
    </w:p>
    <w:p w14:paraId="637409E2">
      <w:pPr>
        <w:numPr>
          <w:ilvl w:val="0"/>
          <w:numId w:val="0"/>
        </w:numPr>
        <w:ind w:leftChars="0"/>
        <w:jc w:val="left"/>
        <w:rPr>
          <w:rFonts w:hint="eastAsia"/>
          <w:sz w:val="28"/>
          <w:szCs w:val="28"/>
          <w:lang w:val="en-US" w:eastAsia="zh-CN"/>
        </w:rPr>
      </w:pPr>
      <w:r>
        <w:rPr>
          <w:rFonts w:hint="eastAsia"/>
          <w:sz w:val="28"/>
          <w:szCs w:val="28"/>
        </w:rPr>
        <w:t>3、</w:t>
      </w:r>
      <w:r>
        <w:rPr>
          <w:rFonts w:hint="eastAsia"/>
          <w:sz w:val="28"/>
          <w:szCs w:val="28"/>
          <w:lang w:val="en-US" w:eastAsia="zh-CN"/>
        </w:rPr>
        <w:t>价格分F3（80%）详见报价清单</w:t>
      </w:r>
    </w:p>
    <w:p w14:paraId="43BB4545">
      <w:pPr>
        <w:jc w:val="left"/>
        <w:rPr>
          <w:sz w:val="28"/>
          <w:szCs w:val="36"/>
        </w:rPr>
      </w:pPr>
    </w:p>
    <w:p w14:paraId="53D6BDDF">
      <w:pPr>
        <w:keepNext w:val="0"/>
        <w:keepLines w:val="0"/>
        <w:pageBreakBefore w:val="0"/>
        <w:widowControl/>
        <w:kinsoku/>
        <w:wordWrap/>
        <w:overflowPunct/>
        <w:topLinePunct w:val="0"/>
        <w:autoSpaceDE/>
        <w:autoSpaceDN/>
        <w:bidi w:val="0"/>
        <w:adjustRightInd/>
        <w:spacing w:line="400" w:lineRule="exact"/>
        <w:textAlignment w:val="auto"/>
        <w:rPr>
          <w:b/>
          <w:sz w:val="32"/>
          <w:szCs w:val="32"/>
        </w:rPr>
      </w:pPr>
      <w:r>
        <w:rPr>
          <w:b/>
          <w:sz w:val="32"/>
          <w:szCs w:val="32"/>
        </w:rPr>
        <w:t>备注：</w:t>
      </w:r>
    </w:p>
    <w:p w14:paraId="4C7D7444">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AC1CE15">
      <w:pPr>
        <w:keepNext w:val="0"/>
        <w:keepLines w:val="0"/>
        <w:pageBreakBefore w:val="0"/>
        <w:widowControl/>
        <w:kinsoku/>
        <w:wordWrap/>
        <w:overflowPunct/>
        <w:topLinePunct w:val="0"/>
        <w:autoSpaceDE/>
        <w:autoSpaceDN/>
        <w:bidi w:val="0"/>
        <w:adjustRightInd/>
        <w:spacing w:line="400" w:lineRule="exact"/>
        <w:ind w:firstLine="422" w:firstLineChars="200"/>
        <w:textAlignment w:val="auto"/>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214449D6">
      <w:pPr>
        <w:keepNext w:val="0"/>
        <w:keepLines w:val="0"/>
        <w:pageBreakBefore w:val="0"/>
        <w:kinsoku/>
        <w:wordWrap/>
        <w:overflowPunct/>
        <w:topLinePunct w:val="0"/>
        <w:autoSpaceDE/>
        <w:autoSpaceDN/>
        <w:bidi w:val="0"/>
        <w:adjustRightInd/>
        <w:spacing w:line="400" w:lineRule="exact"/>
        <w:ind w:firstLine="422" w:firstLineChars="200"/>
        <w:textAlignment w:val="auto"/>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062210B">
      <w:pPr>
        <w:keepNext w:val="0"/>
        <w:keepLines w:val="0"/>
        <w:pageBreakBefore w:val="0"/>
        <w:tabs>
          <w:tab w:val="left" w:pos="-1080"/>
          <w:tab w:val="left" w:pos="180"/>
          <w:tab w:val="left" w:pos="567"/>
          <w:tab w:val="left" w:pos="885"/>
          <w:tab w:val="left" w:pos="1080"/>
        </w:tabs>
        <w:kinsoku/>
        <w:wordWrap/>
        <w:overflowPunct/>
        <w:topLinePunct w:val="0"/>
        <w:autoSpaceDE/>
        <w:autoSpaceDN/>
        <w:bidi w:val="0"/>
        <w:adjustRightInd/>
        <w:snapToGrid w:val="0"/>
        <w:spacing w:line="400" w:lineRule="exact"/>
        <w:textAlignment w:val="auto"/>
        <w:rPr>
          <w:rFonts w:ascii="宋体" w:cs="宋体"/>
          <w:b/>
          <w:color w:val="000000"/>
          <w:sz w:val="24"/>
        </w:rPr>
      </w:pPr>
      <w:r>
        <w:rPr>
          <w:rFonts w:ascii="宋体" w:hAnsi="宋体" w:cs="宋体"/>
          <w:b/>
          <w:color w:val="000000"/>
          <w:sz w:val="24"/>
        </w:rPr>
        <w:t xml:space="preserve"> </w:t>
      </w:r>
      <w:r>
        <w:rPr>
          <w:rFonts w:hint="eastAsia" w:ascii="宋体" w:hAnsi="宋体" w:cs="宋体"/>
          <w:b/>
          <w:color w:val="000000"/>
          <w:sz w:val="24"/>
        </w:rPr>
        <w:t>评分标准</w:t>
      </w:r>
    </w:p>
    <w:p w14:paraId="686440E4">
      <w:pPr>
        <w:keepNext w:val="0"/>
        <w:keepLines w:val="0"/>
        <w:pageBreakBefore w:val="0"/>
        <w:widowControl/>
        <w:suppressLineNumbers w:val="0"/>
        <w:kinsoku/>
        <w:wordWrap/>
        <w:overflowPunct/>
        <w:topLinePunct w:val="0"/>
        <w:autoSpaceDE/>
        <w:autoSpaceDN/>
        <w:bidi w:val="0"/>
        <w:adjustRightInd/>
        <w:spacing w:line="400" w:lineRule="exact"/>
        <w:ind w:firstLine="440" w:firstLineChars="200"/>
        <w:jc w:val="left"/>
        <w:textAlignment w:val="auto"/>
        <w:rPr>
          <w:rFonts w:hint="eastAsia"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本遴选项目满分为100分。各投标人的总评分=F1+F2+F3，其中商务分F1为10分， 技术分F2为10分,价格分F3为80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418633E5">
      <w:pPr>
        <w:keepNext w:val="0"/>
        <w:keepLines w:val="0"/>
        <w:pageBreakBefore w:val="0"/>
        <w:widowControl/>
        <w:suppressLineNumbers w:val="0"/>
        <w:kinsoku/>
        <w:wordWrap/>
        <w:overflowPunct/>
        <w:topLinePunct w:val="0"/>
        <w:autoSpaceDE/>
        <w:autoSpaceDN/>
        <w:bidi w:val="0"/>
        <w:adjustRightInd/>
        <w:spacing w:line="400" w:lineRule="exact"/>
        <w:ind w:firstLine="440" w:firstLineChars="200"/>
        <w:jc w:val="left"/>
        <w:textAlignment w:val="auto"/>
        <w:rPr>
          <w:rFonts w:hint="default"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各评委取各自总评分最高者作为推荐中标合作供应商，最后中标供应商以评委组投票数最高者最终确认。</w:t>
      </w:r>
    </w:p>
    <w:p w14:paraId="55537DC5">
      <w:pPr>
        <w:keepNext w:val="0"/>
        <w:keepLines w:val="0"/>
        <w:pageBreakBefore w:val="0"/>
        <w:widowControl/>
        <w:suppressLineNumbers w:val="0"/>
        <w:kinsoku/>
        <w:wordWrap/>
        <w:overflowPunct/>
        <w:topLinePunct w:val="0"/>
        <w:autoSpaceDE/>
        <w:autoSpaceDN/>
        <w:bidi w:val="0"/>
        <w:adjustRightInd/>
        <w:spacing w:line="400" w:lineRule="exact"/>
        <w:ind w:firstLine="440" w:firstLineChars="200"/>
        <w:jc w:val="left"/>
        <w:textAlignment w:val="auto"/>
        <w:rPr>
          <w:rFonts w:hint="default" w:ascii="微软雅黑" w:hAnsi="微软雅黑" w:eastAsia="微软雅黑" w:cs="微软雅黑"/>
          <w:color w:val="000000"/>
          <w:kern w:val="0"/>
          <w:sz w:val="22"/>
          <w:szCs w:val="2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E2EE6"/>
    <w:multiLevelType w:val="singleLevel"/>
    <w:tmpl w:val="388E2EE6"/>
    <w:lvl w:ilvl="0" w:tentative="0">
      <w:start w:val="1"/>
      <w:numFmt w:val="decimal"/>
      <w:suff w:val="nothing"/>
      <w:lvlText w:val="%1、"/>
      <w:lvlJc w:val="left"/>
    </w:lvl>
  </w:abstractNum>
  <w:abstractNum w:abstractNumId="1">
    <w:nsid w:val="4180A0DB"/>
    <w:multiLevelType w:val="singleLevel"/>
    <w:tmpl w:val="4180A0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080BD3"/>
    <w:rsid w:val="00080BD3"/>
    <w:rsid w:val="002A484E"/>
    <w:rsid w:val="004955C1"/>
    <w:rsid w:val="004C5AD8"/>
    <w:rsid w:val="00500263"/>
    <w:rsid w:val="006B2205"/>
    <w:rsid w:val="007A47B3"/>
    <w:rsid w:val="007C181E"/>
    <w:rsid w:val="009F7883"/>
    <w:rsid w:val="00A105CB"/>
    <w:rsid w:val="00AF0C14"/>
    <w:rsid w:val="00BE622D"/>
    <w:rsid w:val="00D6660A"/>
    <w:rsid w:val="00F559AF"/>
    <w:rsid w:val="01CB297C"/>
    <w:rsid w:val="095C1DF3"/>
    <w:rsid w:val="0A7D08EF"/>
    <w:rsid w:val="0BF321CC"/>
    <w:rsid w:val="0CD832F3"/>
    <w:rsid w:val="0FC84B6A"/>
    <w:rsid w:val="11027029"/>
    <w:rsid w:val="110414F5"/>
    <w:rsid w:val="11A67F1D"/>
    <w:rsid w:val="138E0413"/>
    <w:rsid w:val="139E2979"/>
    <w:rsid w:val="164C2CF7"/>
    <w:rsid w:val="178A7F7B"/>
    <w:rsid w:val="17B424C2"/>
    <w:rsid w:val="18B53886"/>
    <w:rsid w:val="1B255BD0"/>
    <w:rsid w:val="1BA058BF"/>
    <w:rsid w:val="215D2DC3"/>
    <w:rsid w:val="253034E4"/>
    <w:rsid w:val="26384946"/>
    <w:rsid w:val="28F96979"/>
    <w:rsid w:val="2C695F59"/>
    <w:rsid w:val="2C9129A5"/>
    <w:rsid w:val="3768078B"/>
    <w:rsid w:val="38C8511B"/>
    <w:rsid w:val="3A293DE6"/>
    <w:rsid w:val="40073668"/>
    <w:rsid w:val="47F00E85"/>
    <w:rsid w:val="4A4B039E"/>
    <w:rsid w:val="4A7F29C9"/>
    <w:rsid w:val="4ABD43D0"/>
    <w:rsid w:val="4EA4073F"/>
    <w:rsid w:val="535C6E92"/>
    <w:rsid w:val="55F1744D"/>
    <w:rsid w:val="57F673AB"/>
    <w:rsid w:val="5AC51BF4"/>
    <w:rsid w:val="5C8E79B5"/>
    <w:rsid w:val="5F764B7B"/>
    <w:rsid w:val="60FB7B42"/>
    <w:rsid w:val="613C67D1"/>
    <w:rsid w:val="6B1E2228"/>
    <w:rsid w:val="6E47787A"/>
    <w:rsid w:val="74116287"/>
    <w:rsid w:val="743069A4"/>
    <w:rsid w:val="781C1FD2"/>
    <w:rsid w:val="7AAD3D95"/>
    <w:rsid w:val="7BA448B7"/>
    <w:rsid w:val="7D33568F"/>
    <w:rsid w:val="7F10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table" w:styleId="4">
    <w:name w:val="Table Grid"/>
    <w:basedOn w:val="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font21"/>
    <w:basedOn w:val="5"/>
    <w:autoRedefine/>
    <w:qFormat/>
    <w:uiPriority w:val="0"/>
    <w:rPr>
      <w:rFonts w:hint="eastAsia" w:ascii="宋体" w:hAnsi="宋体" w:eastAsia="宋体" w:cs="宋体"/>
      <w:color w:val="000000"/>
      <w:sz w:val="20"/>
      <w:szCs w:val="20"/>
      <w:u w:val="none"/>
    </w:rPr>
  </w:style>
  <w:style w:type="character" w:customStyle="1" w:styleId="7">
    <w:name w:val="font41"/>
    <w:basedOn w:val="5"/>
    <w:autoRedefine/>
    <w:qFormat/>
    <w:uiPriority w:val="0"/>
    <w:rPr>
      <w:rFonts w:hint="default" w:ascii="Times New Roman" w:hAnsi="Times New Roman" w:cs="Times New Roman"/>
      <w:color w:val="000000"/>
      <w:sz w:val="20"/>
      <w:szCs w:val="20"/>
      <w:u w:val="none"/>
    </w:rPr>
  </w:style>
  <w:style w:type="character" w:customStyle="1" w:styleId="8">
    <w:name w:val="批注框文本 Char"/>
    <w:basedOn w:val="5"/>
    <w:link w:val="2"/>
    <w:autoRedefine/>
    <w:qFormat/>
    <w:uiPriority w:val="0"/>
    <w:rPr>
      <w:rFonts w:asciiTheme="minorHAnsi" w:hAnsiTheme="minorHAnsi" w:eastAsiaTheme="minorEastAsia" w:cstheme="minorBidi"/>
      <w:kern w:val="2"/>
      <w:sz w:val="18"/>
      <w:szCs w:val="18"/>
    </w:rPr>
  </w:style>
  <w:style w:type="character" w:customStyle="1" w:styleId="9">
    <w:name w:val="font31"/>
    <w:basedOn w:val="5"/>
    <w:autoRedefine/>
    <w:qFormat/>
    <w:uiPriority w:val="0"/>
    <w:rPr>
      <w:rFonts w:hint="default" w:ascii="Times New Roman" w:hAnsi="Times New Roman" w:cs="Times New Roman"/>
      <w:color w:val="000000"/>
      <w:sz w:val="20"/>
      <w:szCs w:val="20"/>
      <w:u w:val="none"/>
    </w:rPr>
  </w:style>
  <w:style w:type="character" w:customStyle="1" w:styleId="10">
    <w:name w:val="font51"/>
    <w:basedOn w:val="5"/>
    <w:autoRedefine/>
    <w:qFormat/>
    <w:uiPriority w:val="0"/>
    <w:rPr>
      <w:rFonts w:hint="default" w:ascii="Times New Roman" w:hAnsi="Times New Roman" w:cs="Times New Roman"/>
      <w:color w:val="000000"/>
      <w:sz w:val="20"/>
      <w:szCs w:val="20"/>
      <w:u w:val="none"/>
    </w:rPr>
  </w:style>
  <w:style w:type="character" w:customStyle="1" w:styleId="11">
    <w:name w:val="font61"/>
    <w:basedOn w:val="5"/>
    <w:autoRedefine/>
    <w:qFormat/>
    <w:uiPriority w:val="0"/>
    <w:rPr>
      <w:rFonts w:hint="default" w:ascii="Times New Roman" w:hAnsi="Times New Roman" w:cs="Times New Roman"/>
      <w:color w:val="000000"/>
      <w:sz w:val="20"/>
      <w:szCs w:val="20"/>
      <w:u w:val="none"/>
      <w:vertAlign w:val="subscript"/>
    </w:rPr>
  </w:style>
  <w:style w:type="character" w:customStyle="1" w:styleId="12">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3298</Words>
  <Characters>3857</Characters>
  <Lines>27</Lines>
  <Paragraphs>7</Paragraphs>
  <TotalTime>26</TotalTime>
  <ScaleCrop>false</ScaleCrop>
  <LinksUpToDate>false</LinksUpToDate>
  <CharactersWithSpaces>4025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2023-04-03T08:49:00Z</dcterms:created>
  <dc:creator>bgs</dc:creator>
  <cp:lastModifiedBy>游弋</cp:lastModifiedBy>
  <cp:lastPrinted>2025-05-20T07:26:00Z</cp:lastPrinted>
  <dcterms:modified xsi:type="dcterms:W3CDTF">2025-05-20T08:55:51Z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6EB0E72DC72B44E49AB08A6FDF4ED674_13</vt:lpwstr>
  </property>
  <property fmtid="{D5CDD505-2E9C-101B-9397-08002B2CF9AE}" pid="4" name="KSOTemplateDocerSaveRecord">
    <vt:lpwstr>eyJoZGlkIjoiMzg0OTBkN2MxNDNjODE1MjE4MmRlNGZhZjFhNWQ3MmYiLCJ1c2VySWQiOiI0MjMwMTExNTYifQ==</vt:lpwstr>
  </property>
</Properties>
</file>