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0E9" w:rsidRDefault="00D447C3" w:rsidP="008110E9">
      <w:pPr>
        <w:pStyle w:val="FC"/>
        <w:spacing w:before="156" w:after="156"/>
        <w:ind w:firstLineChars="0" w:firstLine="0"/>
        <w:rPr>
          <w:rStyle w:val="aa"/>
          <w:sz w:val="25"/>
          <w:szCs w:val="25"/>
        </w:rPr>
      </w:pPr>
      <w:r>
        <w:rPr>
          <w:rStyle w:val="aa"/>
          <w:sz w:val="25"/>
          <w:szCs w:val="25"/>
        </w:rPr>
        <w:t>附件</w:t>
      </w:r>
      <w:r>
        <w:rPr>
          <w:rStyle w:val="aa"/>
          <w:rFonts w:hint="eastAsia"/>
          <w:sz w:val="25"/>
          <w:szCs w:val="25"/>
        </w:rPr>
        <w:t>1</w:t>
      </w:r>
    </w:p>
    <w:p w:rsidR="008110E9" w:rsidRDefault="008110E9" w:rsidP="008110E9">
      <w:pPr>
        <w:pStyle w:val="FC"/>
        <w:spacing w:before="156" w:after="156"/>
        <w:ind w:firstLineChars="0" w:firstLine="0"/>
        <w:jc w:val="center"/>
        <w:rPr>
          <w:b/>
          <w:sz w:val="28"/>
          <w:u w:val="single"/>
        </w:rPr>
      </w:pPr>
      <w:r>
        <w:rPr>
          <w:rStyle w:val="aa"/>
          <w:rFonts w:hint="eastAsia"/>
          <w:sz w:val="28"/>
          <w:szCs w:val="25"/>
          <w:u w:val="single"/>
        </w:rPr>
        <w:t>招标内容及要求</w:t>
      </w:r>
    </w:p>
    <w:p w:rsidR="009B4D08" w:rsidRDefault="009B4D08" w:rsidP="009B4D08">
      <w:pPr>
        <w:pStyle w:val="FC"/>
        <w:spacing w:beforeLines="0" w:afterLines="0"/>
        <w:ind w:firstLineChars="0" w:firstLine="0"/>
        <w:rPr>
          <w:b/>
          <w:sz w:val="28"/>
        </w:rPr>
      </w:pPr>
      <w:bookmarkStart w:id="0" w:name="_Toc68161866"/>
      <w:r>
        <w:rPr>
          <w:rFonts w:hint="eastAsia"/>
          <w:b/>
          <w:sz w:val="28"/>
        </w:rPr>
        <w:t>1.安全运维服务</w:t>
      </w:r>
    </w:p>
    <w:p w:rsidR="009B4D08" w:rsidRDefault="009B4D08" w:rsidP="009B4D08">
      <w:pPr>
        <w:pStyle w:val="FC"/>
        <w:spacing w:beforeLines="0" w:afterLines="0"/>
        <w:ind w:firstLineChars="0" w:firstLine="0"/>
        <w:rPr>
          <w:b/>
          <w:sz w:val="28"/>
        </w:rPr>
      </w:pPr>
      <w:r>
        <w:rPr>
          <w:b/>
          <w:sz w:val="28"/>
        </w:rPr>
        <w:t>1.1</w:t>
      </w:r>
      <w:r>
        <w:rPr>
          <w:rFonts w:hint="eastAsia"/>
          <w:b/>
          <w:sz w:val="28"/>
        </w:rPr>
        <w:t>服务范围</w:t>
      </w:r>
      <w:bookmarkEnd w:id="0"/>
      <w:r>
        <w:rPr>
          <w:rFonts w:hint="eastAsia"/>
          <w:b/>
          <w:sz w:val="28"/>
        </w:rPr>
        <w:t>要求</w:t>
      </w: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1"/>
        <w:gridCol w:w="1780"/>
        <w:gridCol w:w="2321"/>
        <w:gridCol w:w="1567"/>
        <w:gridCol w:w="1334"/>
        <w:gridCol w:w="789"/>
      </w:tblGrid>
      <w:tr w:rsidR="009B4D08" w:rsidTr="004E0A9D">
        <w:trPr>
          <w:trHeight w:val="442"/>
        </w:trPr>
        <w:tc>
          <w:tcPr>
            <w:tcW w:w="539" w:type="pct"/>
            <w:shd w:val="pct10" w:color="auto" w:fill="auto"/>
            <w:vAlign w:val="center"/>
          </w:tcPr>
          <w:p w:rsidR="009B4D08" w:rsidRDefault="009B4D08" w:rsidP="004E0A9D">
            <w:pPr>
              <w:spacing w:line="360" w:lineRule="auto"/>
              <w:jc w:val="center"/>
              <w:rPr>
                <w:rFonts w:ascii="宋体" w:hAnsi="宋体"/>
                <w:b/>
                <w:bCs/>
              </w:rPr>
            </w:pPr>
            <w:r>
              <w:rPr>
                <w:rFonts w:ascii="宋体" w:hAnsi="宋体" w:hint="eastAsia"/>
                <w:b/>
                <w:bCs/>
              </w:rPr>
              <w:t>序号</w:t>
            </w:r>
          </w:p>
        </w:tc>
        <w:tc>
          <w:tcPr>
            <w:tcW w:w="1019" w:type="pct"/>
            <w:shd w:val="pct10" w:color="auto" w:fill="auto"/>
            <w:vAlign w:val="center"/>
          </w:tcPr>
          <w:p w:rsidR="009B4D08" w:rsidRDefault="009B4D08" w:rsidP="004E0A9D">
            <w:pPr>
              <w:spacing w:line="360" w:lineRule="auto"/>
              <w:jc w:val="center"/>
              <w:rPr>
                <w:rFonts w:ascii="宋体" w:hAnsi="宋体"/>
                <w:b/>
                <w:bCs/>
              </w:rPr>
            </w:pPr>
            <w:r>
              <w:rPr>
                <w:rFonts w:ascii="宋体" w:hAnsi="宋体" w:hint="eastAsia"/>
                <w:b/>
                <w:bCs/>
              </w:rPr>
              <w:t>所属业务系统</w:t>
            </w:r>
          </w:p>
        </w:tc>
        <w:tc>
          <w:tcPr>
            <w:tcW w:w="1329" w:type="pct"/>
            <w:shd w:val="pct10" w:color="auto" w:fill="auto"/>
            <w:vAlign w:val="center"/>
          </w:tcPr>
          <w:p w:rsidR="009B4D08" w:rsidRDefault="009B4D08" w:rsidP="004E0A9D">
            <w:pPr>
              <w:spacing w:line="360" w:lineRule="auto"/>
              <w:jc w:val="center"/>
              <w:rPr>
                <w:rFonts w:ascii="宋体" w:hAnsi="宋体"/>
                <w:b/>
                <w:bCs/>
              </w:rPr>
            </w:pPr>
            <w:r>
              <w:rPr>
                <w:rFonts w:ascii="宋体" w:hAnsi="宋体" w:hint="eastAsia"/>
                <w:b/>
                <w:bCs/>
              </w:rPr>
              <w:t>域名或IP地址</w:t>
            </w:r>
          </w:p>
        </w:tc>
        <w:tc>
          <w:tcPr>
            <w:tcW w:w="897" w:type="pct"/>
            <w:shd w:val="pct10" w:color="auto" w:fill="auto"/>
            <w:vAlign w:val="center"/>
          </w:tcPr>
          <w:p w:rsidR="009B4D08" w:rsidRDefault="009B4D08" w:rsidP="004E0A9D">
            <w:pPr>
              <w:spacing w:line="360" w:lineRule="auto"/>
              <w:jc w:val="center"/>
              <w:rPr>
                <w:rFonts w:ascii="宋体" w:hAnsi="宋体"/>
                <w:b/>
                <w:bCs/>
              </w:rPr>
            </w:pPr>
            <w:r>
              <w:rPr>
                <w:rFonts w:ascii="宋体" w:hAnsi="宋体" w:hint="eastAsia"/>
                <w:b/>
                <w:bCs/>
              </w:rPr>
              <w:t>服务器/虚拟机数量</w:t>
            </w:r>
          </w:p>
        </w:tc>
        <w:tc>
          <w:tcPr>
            <w:tcW w:w="764" w:type="pct"/>
            <w:shd w:val="pct10" w:color="auto" w:fill="auto"/>
            <w:vAlign w:val="center"/>
          </w:tcPr>
          <w:p w:rsidR="009B4D08" w:rsidRDefault="009B4D08" w:rsidP="004E0A9D">
            <w:pPr>
              <w:spacing w:line="360" w:lineRule="auto"/>
              <w:jc w:val="center"/>
              <w:rPr>
                <w:rFonts w:ascii="宋体" w:hAnsi="宋体"/>
                <w:b/>
                <w:bCs/>
              </w:rPr>
            </w:pPr>
            <w:r>
              <w:rPr>
                <w:rFonts w:ascii="宋体" w:hAnsi="宋体" w:hint="eastAsia"/>
                <w:b/>
                <w:bCs/>
              </w:rPr>
              <w:t>等保定级</w:t>
            </w:r>
          </w:p>
        </w:tc>
        <w:tc>
          <w:tcPr>
            <w:tcW w:w="452" w:type="pct"/>
            <w:shd w:val="pct10" w:color="auto" w:fill="auto"/>
            <w:vAlign w:val="center"/>
          </w:tcPr>
          <w:p w:rsidR="009B4D08" w:rsidRDefault="009B4D08" w:rsidP="004E0A9D">
            <w:pPr>
              <w:spacing w:line="360" w:lineRule="auto"/>
              <w:jc w:val="center"/>
              <w:rPr>
                <w:rFonts w:ascii="宋体" w:hAnsi="宋体"/>
                <w:b/>
                <w:bCs/>
              </w:rPr>
            </w:pPr>
            <w:r>
              <w:rPr>
                <w:rFonts w:ascii="宋体" w:hAnsi="宋体" w:hint="eastAsia"/>
                <w:b/>
                <w:bCs/>
              </w:rPr>
              <w:t>备注</w:t>
            </w:r>
          </w:p>
        </w:tc>
      </w:tr>
      <w:tr w:rsidR="009B4D08" w:rsidTr="004E0A9D">
        <w:trPr>
          <w:trHeight w:val="460"/>
        </w:trPr>
        <w:tc>
          <w:tcPr>
            <w:tcW w:w="539" w:type="pct"/>
            <w:shd w:val="clear" w:color="auto" w:fill="auto"/>
            <w:vAlign w:val="center"/>
          </w:tcPr>
          <w:p w:rsidR="009B4D08" w:rsidRDefault="009B4D08" w:rsidP="004E0A9D">
            <w:pPr>
              <w:spacing w:line="360" w:lineRule="auto"/>
              <w:jc w:val="center"/>
              <w:rPr>
                <w:rFonts w:ascii="宋体" w:hAnsi="宋体"/>
              </w:rPr>
            </w:pPr>
            <w:r>
              <w:rPr>
                <w:rFonts w:ascii="宋体" w:hAnsi="宋体" w:hint="eastAsia"/>
              </w:rPr>
              <w:t>1</w:t>
            </w:r>
          </w:p>
        </w:tc>
        <w:tc>
          <w:tcPr>
            <w:tcW w:w="1019" w:type="pct"/>
            <w:shd w:val="clear" w:color="auto" w:fill="auto"/>
            <w:vAlign w:val="center"/>
          </w:tcPr>
          <w:p w:rsidR="009B4D08" w:rsidRDefault="009B4D08" w:rsidP="004E0A9D">
            <w:pPr>
              <w:spacing w:line="360" w:lineRule="auto"/>
              <w:jc w:val="center"/>
              <w:rPr>
                <w:rFonts w:ascii="宋体" w:hAnsi="宋体"/>
              </w:rPr>
            </w:pPr>
            <w:r>
              <w:rPr>
                <w:rFonts w:ascii="宋体" w:hAnsi="宋体" w:hint="eastAsia"/>
              </w:rPr>
              <w:t>福建省产品质量检验研究院门户网站</w:t>
            </w:r>
          </w:p>
        </w:tc>
        <w:tc>
          <w:tcPr>
            <w:tcW w:w="1329" w:type="pct"/>
            <w:shd w:val="clear" w:color="auto" w:fill="auto"/>
            <w:vAlign w:val="center"/>
          </w:tcPr>
          <w:p w:rsidR="009B4D08" w:rsidRDefault="009B4D08" w:rsidP="004E0A9D">
            <w:pPr>
              <w:spacing w:line="360" w:lineRule="auto"/>
              <w:jc w:val="center"/>
              <w:rPr>
                <w:rFonts w:ascii="宋体" w:hAnsi="宋体"/>
              </w:rPr>
            </w:pPr>
            <w:r>
              <w:rPr>
                <w:rFonts w:ascii="宋体" w:hAnsi="宋体" w:cs="宋体" w:hint="eastAsia"/>
                <w:color w:val="000000"/>
                <w:kern w:val="0"/>
                <w:szCs w:val="21"/>
              </w:rPr>
              <w:t>中文版门户网站：</w:t>
            </w:r>
            <w:r>
              <w:t>www.fcii.net</w:t>
            </w:r>
            <w:r>
              <w:rPr>
                <w:rFonts w:ascii="宋体" w:hAnsi="宋体" w:cs="宋体"/>
                <w:color w:val="000000"/>
                <w:kern w:val="0"/>
                <w:szCs w:val="21"/>
              </w:rPr>
              <w:t xml:space="preserve"> </w:t>
            </w:r>
            <w:r>
              <w:rPr>
                <w:rFonts w:ascii="宋体" w:hAnsi="宋体" w:cs="宋体" w:hint="eastAsia"/>
                <w:color w:val="000000"/>
                <w:kern w:val="0"/>
                <w:szCs w:val="21"/>
              </w:rPr>
              <w:br/>
              <w:t>英文版门户网站：</w:t>
            </w:r>
            <w:r>
              <w:rPr>
                <w:rFonts w:ascii="宋体" w:hAnsi="宋体" w:cs="宋体"/>
                <w:color w:val="000000"/>
                <w:kern w:val="0"/>
                <w:szCs w:val="21"/>
              </w:rPr>
              <w:t>en.fcii.net</w:t>
            </w:r>
          </w:p>
        </w:tc>
        <w:tc>
          <w:tcPr>
            <w:tcW w:w="897" w:type="pct"/>
            <w:shd w:val="clear" w:color="auto" w:fill="auto"/>
            <w:vAlign w:val="center"/>
          </w:tcPr>
          <w:p w:rsidR="009B4D08" w:rsidRDefault="009B4D08" w:rsidP="004E0A9D">
            <w:pPr>
              <w:spacing w:line="360" w:lineRule="auto"/>
              <w:jc w:val="center"/>
              <w:rPr>
                <w:rFonts w:ascii="宋体" w:hAnsi="宋体"/>
              </w:rPr>
            </w:pPr>
            <w:r>
              <w:rPr>
                <w:rFonts w:ascii="宋体" w:hAnsi="宋体" w:hint="eastAsia"/>
              </w:rPr>
              <w:t>1</w:t>
            </w:r>
          </w:p>
        </w:tc>
        <w:tc>
          <w:tcPr>
            <w:tcW w:w="764" w:type="pct"/>
            <w:shd w:val="clear" w:color="auto" w:fill="auto"/>
            <w:vAlign w:val="center"/>
          </w:tcPr>
          <w:p w:rsidR="009B4D08" w:rsidRDefault="009B4D08" w:rsidP="004E0A9D">
            <w:pPr>
              <w:spacing w:line="360" w:lineRule="auto"/>
              <w:jc w:val="center"/>
              <w:rPr>
                <w:rFonts w:ascii="宋体" w:hAnsi="宋体"/>
              </w:rPr>
            </w:pPr>
            <w:r>
              <w:rPr>
                <w:rFonts w:ascii="宋体" w:hAnsi="宋体" w:hint="eastAsia"/>
              </w:rPr>
              <w:t>二级</w:t>
            </w:r>
          </w:p>
        </w:tc>
        <w:tc>
          <w:tcPr>
            <w:tcW w:w="452" w:type="pct"/>
            <w:shd w:val="clear" w:color="auto" w:fill="auto"/>
            <w:vAlign w:val="center"/>
          </w:tcPr>
          <w:p w:rsidR="009B4D08" w:rsidRDefault="009B4D08" w:rsidP="004E0A9D">
            <w:pPr>
              <w:spacing w:line="360" w:lineRule="auto"/>
              <w:jc w:val="center"/>
              <w:rPr>
                <w:rFonts w:ascii="宋体" w:hAnsi="宋体"/>
              </w:rPr>
            </w:pPr>
          </w:p>
        </w:tc>
      </w:tr>
    </w:tbl>
    <w:p w:rsidR="009B4D08" w:rsidRDefault="009B4D08" w:rsidP="009B4D08">
      <w:pPr>
        <w:spacing w:line="360" w:lineRule="auto"/>
        <w:rPr>
          <w:sz w:val="24"/>
          <w:szCs w:val="24"/>
        </w:rPr>
      </w:pPr>
      <w:r>
        <w:rPr>
          <w:rFonts w:hint="eastAsia"/>
          <w:sz w:val="24"/>
          <w:szCs w:val="24"/>
        </w:rPr>
        <w:t>注：应用系统服务范围包括其支撑的</w:t>
      </w:r>
      <w:r>
        <w:rPr>
          <w:rFonts w:ascii="宋体" w:hAnsi="宋体" w:cs="宋体" w:hint="eastAsia"/>
          <w:bCs/>
          <w:kern w:val="0"/>
          <w:sz w:val="24"/>
          <w:szCs w:val="24"/>
        </w:rPr>
        <w:t>网络设备、安全设备、</w:t>
      </w:r>
      <w:r>
        <w:rPr>
          <w:rFonts w:hint="eastAsia"/>
          <w:sz w:val="24"/>
          <w:szCs w:val="24"/>
        </w:rPr>
        <w:t>服务器。</w:t>
      </w:r>
    </w:p>
    <w:p w:rsidR="009B4D08" w:rsidRDefault="009B4D08" w:rsidP="009B4D08">
      <w:pPr>
        <w:pStyle w:val="FC"/>
        <w:spacing w:beforeLines="0" w:afterLines="0"/>
        <w:ind w:firstLineChars="0" w:firstLine="0"/>
        <w:rPr>
          <w:b/>
          <w:sz w:val="28"/>
        </w:rPr>
      </w:pPr>
      <w:bookmarkStart w:id="1" w:name="_Toc68161867"/>
      <w:r>
        <w:rPr>
          <w:rFonts w:hint="eastAsia"/>
          <w:b/>
          <w:sz w:val="28"/>
        </w:rPr>
        <w:t>1.2服务期限</w:t>
      </w:r>
      <w:bookmarkEnd w:id="1"/>
      <w:r>
        <w:rPr>
          <w:rFonts w:hint="eastAsia"/>
          <w:b/>
          <w:sz w:val="28"/>
        </w:rPr>
        <w:t>要求</w:t>
      </w:r>
    </w:p>
    <w:p w:rsidR="009B4D08" w:rsidRDefault="009B4D08" w:rsidP="009B4D08">
      <w:pPr>
        <w:spacing w:line="360" w:lineRule="auto"/>
        <w:ind w:firstLineChars="200" w:firstLine="480"/>
        <w:contextualSpacing/>
        <w:rPr>
          <w:rFonts w:ascii="宋体" w:hAnsi="宋体"/>
          <w:bCs/>
          <w:color w:val="000000"/>
          <w:sz w:val="24"/>
        </w:rPr>
      </w:pPr>
      <w:bookmarkStart w:id="2" w:name="_Toc68161868"/>
      <w:r>
        <w:rPr>
          <w:rFonts w:ascii="宋体" w:hAnsi="宋体"/>
          <w:bCs/>
          <w:color w:val="000000"/>
          <w:sz w:val="24"/>
        </w:rPr>
        <w:t>服务期限为</w:t>
      </w:r>
      <w:r>
        <w:rPr>
          <w:rFonts w:ascii="宋体" w:hAnsi="宋体" w:hint="eastAsia"/>
          <w:bCs/>
          <w:color w:val="000000"/>
          <w:sz w:val="24"/>
        </w:rPr>
        <w:t>自合同签订之日起1年</w:t>
      </w:r>
      <w:r>
        <w:rPr>
          <w:rFonts w:ascii="宋体" w:hAnsi="宋体"/>
          <w:bCs/>
          <w:color w:val="000000"/>
          <w:sz w:val="24"/>
        </w:rPr>
        <w:t>。</w:t>
      </w:r>
    </w:p>
    <w:p w:rsidR="009B4D08" w:rsidRDefault="009B4D08" w:rsidP="009B4D08">
      <w:pPr>
        <w:spacing w:line="360" w:lineRule="auto"/>
        <w:ind w:firstLineChars="200" w:firstLine="480"/>
        <w:contextualSpacing/>
        <w:rPr>
          <w:rFonts w:ascii="宋体" w:hAnsi="宋体"/>
          <w:bCs/>
          <w:color w:val="000000"/>
          <w:sz w:val="24"/>
        </w:rPr>
      </w:pPr>
      <w:r>
        <w:rPr>
          <w:rFonts w:ascii="宋体" w:hAnsi="宋体" w:hint="eastAsia"/>
          <w:bCs/>
          <w:color w:val="000000"/>
          <w:sz w:val="24"/>
        </w:rPr>
        <w:t>服务项目预算：不高于9.9万元。</w:t>
      </w:r>
    </w:p>
    <w:p w:rsidR="009B4D08" w:rsidRDefault="009B4D08" w:rsidP="009B4D08">
      <w:pPr>
        <w:spacing w:line="360" w:lineRule="auto"/>
        <w:ind w:firstLineChars="200" w:firstLine="480"/>
        <w:contextualSpacing/>
        <w:rPr>
          <w:rFonts w:ascii="宋体" w:hAnsi="宋体"/>
          <w:color w:val="000000"/>
          <w:sz w:val="24"/>
        </w:rPr>
      </w:pPr>
      <w:r>
        <w:rPr>
          <w:rFonts w:ascii="宋体" w:hAnsi="宋体" w:hint="eastAsia"/>
          <w:bCs/>
          <w:color w:val="000000"/>
          <w:sz w:val="24"/>
        </w:rPr>
        <w:t>项目付款方式：签订</w:t>
      </w:r>
      <w:r w:rsidRPr="00D80311">
        <w:rPr>
          <w:rFonts w:ascii="宋体" w:hAnsi="宋体" w:hint="eastAsia"/>
          <w:bCs/>
          <w:color w:val="000000"/>
          <w:sz w:val="24"/>
        </w:rPr>
        <w:t>合同后</w:t>
      </w:r>
      <w:r>
        <w:rPr>
          <w:rFonts w:ascii="宋体" w:hAnsi="宋体" w:hint="eastAsia"/>
          <w:bCs/>
          <w:color w:val="000000"/>
          <w:sz w:val="24"/>
        </w:rPr>
        <w:t>付合同金额的</w:t>
      </w:r>
      <w:r w:rsidRPr="00D80311">
        <w:rPr>
          <w:rFonts w:ascii="宋体" w:hAnsi="宋体" w:hint="eastAsia"/>
          <w:bCs/>
          <w:color w:val="000000"/>
          <w:sz w:val="24"/>
        </w:rPr>
        <w:t>40%</w:t>
      </w:r>
      <w:r>
        <w:rPr>
          <w:rFonts w:ascii="宋体" w:hAnsi="宋体" w:hint="eastAsia"/>
          <w:bCs/>
          <w:color w:val="000000"/>
          <w:sz w:val="24"/>
        </w:rPr>
        <w:t>，</w:t>
      </w:r>
      <w:r w:rsidRPr="00D80311">
        <w:rPr>
          <w:rFonts w:ascii="宋体" w:hAnsi="宋体" w:hint="eastAsia"/>
          <w:bCs/>
          <w:color w:val="000000"/>
          <w:sz w:val="24"/>
        </w:rPr>
        <w:t>完成第一季度和第二季度报告</w:t>
      </w:r>
      <w:r>
        <w:rPr>
          <w:rFonts w:ascii="宋体" w:hAnsi="宋体" w:hint="eastAsia"/>
          <w:bCs/>
          <w:color w:val="000000"/>
          <w:sz w:val="24"/>
        </w:rPr>
        <w:t>后支付合同金额的</w:t>
      </w:r>
      <w:r w:rsidRPr="00D80311">
        <w:rPr>
          <w:rFonts w:ascii="宋体" w:hAnsi="宋体" w:hint="eastAsia"/>
          <w:bCs/>
          <w:color w:val="000000"/>
          <w:sz w:val="24"/>
        </w:rPr>
        <w:t>30%</w:t>
      </w:r>
      <w:r>
        <w:rPr>
          <w:rFonts w:ascii="宋体" w:hAnsi="宋体" w:hint="eastAsia"/>
          <w:bCs/>
          <w:color w:val="000000"/>
          <w:sz w:val="24"/>
        </w:rPr>
        <w:t>，服务</w:t>
      </w:r>
      <w:r w:rsidRPr="00D80311">
        <w:rPr>
          <w:rFonts w:ascii="宋体" w:hAnsi="宋体" w:hint="eastAsia"/>
          <w:bCs/>
          <w:color w:val="000000"/>
          <w:sz w:val="24"/>
        </w:rPr>
        <w:t>完成最终报告后支付</w:t>
      </w:r>
      <w:r>
        <w:rPr>
          <w:rFonts w:ascii="宋体" w:hAnsi="宋体" w:hint="eastAsia"/>
          <w:bCs/>
          <w:color w:val="000000"/>
          <w:sz w:val="24"/>
        </w:rPr>
        <w:t>合同金额的</w:t>
      </w:r>
      <w:r w:rsidRPr="00D80311">
        <w:rPr>
          <w:rFonts w:ascii="宋体" w:hAnsi="宋体" w:hint="eastAsia"/>
          <w:bCs/>
          <w:color w:val="000000"/>
          <w:sz w:val="24"/>
        </w:rPr>
        <w:t>30%</w:t>
      </w:r>
      <w:r>
        <w:rPr>
          <w:rFonts w:ascii="宋体" w:hAnsi="宋体" w:hint="eastAsia"/>
          <w:bCs/>
          <w:color w:val="000000"/>
          <w:sz w:val="24"/>
        </w:rPr>
        <w:t>。（发票应开具增值税专用发票）</w:t>
      </w:r>
    </w:p>
    <w:p w:rsidR="009B4D08" w:rsidRDefault="009B4D08" w:rsidP="009B4D08">
      <w:pPr>
        <w:pStyle w:val="FC"/>
        <w:spacing w:beforeLines="0" w:afterLines="0"/>
        <w:ind w:firstLineChars="0" w:firstLine="0"/>
        <w:rPr>
          <w:b/>
          <w:sz w:val="28"/>
        </w:rPr>
      </w:pPr>
      <w:r>
        <w:rPr>
          <w:rFonts w:hint="eastAsia"/>
          <w:b/>
          <w:sz w:val="28"/>
        </w:rPr>
        <w:t>1.3服务内容</w:t>
      </w:r>
      <w:bookmarkEnd w:id="2"/>
      <w:r>
        <w:rPr>
          <w:rFonts w:hint="eastAsia"/>
          <w:b/>
          <w:sz w:val="28"/>
        </w:rPr>
        <w:t>要求</w:t>
      </w:r>
    </w:p>
    <w:p w:rsidR="009B4D08" w:rsidRDefault="009B4D08" w:rsidP="009B4D08">
      <w:pPr>
        <w:pStyle w:val="FC"/>
        <w:spacing w:before="156" w:after="156"/>
        <w:ind w:firstLineChars="0" w:firstLine="0"/>
        <w:rPr>
          <w:b/>
        </w:rPr>
      </w:pPr>
      <w:bookmarkStart w:id="3" w:name="_Toc68161869"/>
      <w:r>
        <w:rPr>
          <w:rFonts w:hint="eastAsia"/>
          <w:b/>
        </w:rPr>
        <w:t>1.3.1网络与信息系统安全检测</w:t>
      </w:r>
      <w:r>
        <w:rPr>
          <w:b/>
        </w:rPr>
        <w:t>服务</w:t>
      </w:r>
      <w:bookmarkEnd w:id="3"/>
    </w:p>
    <w:p w:rsidR="009B4D08" w:rsidRDefault="009B4D08" w:rsidP="009B4D08">
      <w:pPr>
        <w:spacing w:line="360" w:lineRule="auto"/>
        <w:ind w:firstLineChars="200" w:firstLine="480"/>
        <w:rPr>
          <w:rFonts w:ascii="宋体" w:hAnsi="宋体" w:cs="宋体"/>
          <w:sz w:val="24"/>
          <w:szCs w:val="28"/>
        </w:rPr>
      </w:pPr>
      <w:r>
        <w:rPr>
          <w:rFonts w:ascii="宋体" w:hAnsi="宋体" w:cs="宋体" w:hint="eastAsia"/>
          <w:sz w:val="24"/>
          <w:szCs w:val="28"/>
        </w:rPr>
        <w:t>提供每季度1次派遣安全服务工程师到现场进行网络与信息系统安全检测，此项服务包括网络安全检测、主机安全检测、个人终端安全检测、系统安全检测、补丁升级、数据库维护服务。所有检测项目在检测后提供详细的检测评估报告,包括电子档材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25"/>
        <w:gridCol w:w="1440"/>
        <w:gridCol w:w="4220"/>
        <w:gridCol w:w="1537"/>
      </w:tblGrid>
      <w:tr w:rsidR="009B4D08" w:rsidTr="004E0A9D">
        <w:trPr>
          <w:trHeight w:val="615"/>
        </w:trPr>
        <w:tc>
          <w:tcPr>
            <w:tcW w:w="777" w:type="pct"/>
            <w:shd w:val="pct10" w:color="auto" w:fill="auto"/>
            <w:vAlign w:val="center"/>
          </w:tcPr>
          <w:p w:rsidR="009B4D08" w:rsidRDefault="009B4D08" w:rsidP="004E0A9D">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服务项目</w:t>
            </w:r>
          </w:p>
        </w:tc>
        <w:tc>
          <w:tcPr>
            <w:tcW w:w="3320" w:type="pct"/>
            <w:gridSpan w:val="2"/>
            <w:shd w:val="pct10" w:color="auto" w:fill="auto"/>
            <w:vAlign w:val="center"/>
          </w:tcPr>
          <w:p w:rsidR="009B4D08" w:rsidRDefault="009B4D08" w:rsidP="004E0A9D">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服务内容</w:t>
            </w:r>
          </w:p>
        </w:tc>
        <w:tc>
          <w:tcPr>
            <w:tcW w:w="902" w:type="pct"/>
            <w:shd w:val="pct10" w:color="auto" w:fill="auto"/>
            <w:vAlign w:val="center"/>
          </w:tcPr>
          <w:p w:rsidR="009B4D08" w:rsidRDefault="009B4D08" w:rsidP="004E0A9D">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服务提供方式</w:t>
            </w:r>
          </w:p>
        </w:tc>
      </w:tr>
      <w:tr w:rsidR="009B4D08" w:rsidTr="004E0A9D">
        <w:trPr>
          <w:trHeight w:val="20"/>
        </w:trPr>
        <w:tc>
          <w:tcPr>
            <w:tcW w:w="777" w:type="pct"/>
            <w:vMerge w:val="restart"/>
            <w:vAlign w:val="center"/>
          </w:tcPr>
          <w:p w:rsidR="009B4D08" w:rsidRDefault="009B4D08" w:rsidP="004E0A9D">
            <w:pPr>
              <w:widowControl/>
              <w:textAlignment w:val="center"/>
              <w:rPr>
                <w:rFonts w:ascii="宋体" w:hAnsi="宋体" w:cs="宋体"/>
                <w:color w:val="000000"/>
                <w:kern w:val="0"/>
                <w:szCs w:val="21"/>
              </w:rPr>
            </w:pPr>
            <w:r>
              <w:rPr>
                <w:rFonts w:ascii="宋体" w:hAnsi="宋体"/>
                <w:color w:val="000000"/>
                <w:szCs w:val="21"/>
              </w:rPr>
              <w:t>安全检测</w:t>
            </w:r>
          </w:p>
        </w:tc>
        <w:tc>
          <w:tcPr>
            <w:tcW w:w="844" w:type="pct"/>
            <w:vMerge w:val="restart"/>
            <w:vAlign w:val="center"/>
          </w:tcPr>
          <w:p w:rsidR="009B4D08" w:rsidRDefault="009B4D08" w:rsidP="004E0A9D">
            <w:pPr>
              <w:widowControl/>
              <w:textAlignment w:val="center"/>
              <w:rPr>
                <w:rFonts w:ascii="宋体" w:hAnsi="宋体" w:cs="宋体"/>
                <w:color w:val="000000"/>
                <w:kern w:val="0"/>
                <w:szCs w:val="21"/>
              </w:rPr>
            </w:pPr>
            <w:r>
              <w:rPr>
                <w:rFonts w:ascii="宋体" w:hAnsi="宋体" w:cs="宋体" w:hint="eastAsia"/>
                <w:color w:val="000000"/>
                <w:kern w:val="0"/>
                <w:szCs w:val="21"/>
              </w:rPr>
              <w:t>网络安全检测</w:t>
            </w:r>
          </w:p>
        </w:tc>
        <w:tc>
          <w:tcPr>
            <w:tcW w:w="2476" w:type="pct"/>
            <w:vAlign w:val="center"/>
          </w:tcPr>
          <w:p w:rsidR="009B4D08" w:rsidRDefault="009B4D08" w:rsidP="004E0A9D">
            <w:pPr>
              <w:widowControl/>
              <w:textAlignment w:val="center"/>
              <w:rPr>
                <w:rFonts w:ascii="宋体" w:hAnsi="宋体" w:cs="宋体"/>
                <w:color w:val="000000"/>
                <w:kern w:val="0"/>
                <w:szCs w:val="21"/>
              </w:rPr>
            </w:pPr>
            <w:r>
              <w:rPr>
                <w:rFonts w:ascii="宋体" w:hAnsi="宋体" w:cs="宋体" w:hint="eastAsia"/>
                <w:color w:val="000000"/>
                <w:kern w:val="0"/>
                <w:szCs w:val="21"/>
              </w:rPr>
              <w:t>梳理网络拓扑与设备清单。主要检查网络拓扑设</w:t>
            </w:r>
            <w:r>
              <w:rPr>
                <w:rFonts w:ascii="宋体" w:hAnsi="宋体" w:cs="宋体"/>
                <w:color w:val="000000"/>
                <w:kern w:val="0"/>
                <w:szCs w:val="21"/>
              </w:rPr>
              <w:t>计的合理性，是否符合相关规定要求</w:t>
            </w:r>
            <w:r>
              <w:rPr>
                <w:rFonts w:ascii="宋体" w:hAnsi="宋体" w:cs="宋体" w:hint="eastAsia"/>
                <w:color w:val="000000"/>
                <w:kern w:val="0"/>
                <w:szCs w:val="21"/>
              </w:rPr>
              <w:t>以及设备清单等信息资料是否准确完整</w:t>
            </w:r>
            <w:r>
              <w:rPr>
                <w:rFonts w:ascii="宋体" w:hAnsi="宋体" w:cs="宋体"/>
                <w:color w:val="000000"/>
                <w:kern w:val="0"/>
                <w:szCs w:val="21"/>
              </w:rPr>
              <w:t>等。</w:t>
            </w:r>
          </w:p>
        </w:tc>
        <w:tc>
          <w:tcPr>
            <w:tcW w:w="902" w:type="pct"/>
            <w:vMerge w:val="restart"/>
            <w:vAlign w:val="center"/>
          </w:tcPr>
          <w:p w:rsidR="009B4D08" w:rsidRDefault="009B4D08" w:rsidP="004E0A9D">
            <w:pPr>
              <w:widowControl/>
              <w:textAlignment w:val="center"/>
              <w:rPr>
                <w:rFonts w:ascii="宋体" w:hAnsi="宋体" w:cs="宋体"/>
                <w:color w:val="000000"/>
                <w:kern w:val="0"/>
                <w:szCs w:val="21"/>
              </w:rPr>
            </w:pPr>
            <w:r>
              <w:rPr>
                <w:rFonts w:ascii="宋体" w:hAnsi="宋体" w:hint="eastAsia"/>
                <w:color w:val="000000"/>
                <w:szCs w:val="21"/>
              </w:rPr>
              <w:t>每季度一次上门检测，全年</w:t>
            </w:r>
            <w:r>
              <w:rPr>
                <w:rFonts w:ascii="宋体" w:hAnsi="宋体"/>
                <w:color w:val="000000"/>
                <w:szCs w:val="21"/>
              </w:rPr>
              <w:t>4次，提供检测报告。</w:t>
            </w:r>
          </w:p>
        </w:tc>
      </w:tr>
      <w:tr w:rsidR="009B4D08" w:rsidTr="004E0A9D">
        <w:trPr>
          <w:trHeight w:val="20"/>
        </w:trPr>
        <w:tc>
          <w:tcPr>
            <w:tcW w:w="777" w:type="pct"/>
            <w:vMerge/>
            <w:vAlign w:val="center"/>
          </w:tcPr>
          <w:p w:rsidR="009B4D08" w:rsidRDefault="009B4D08" w:rsidP="004E0A9D">
            <w:pPr>
              <w:widowControl/>
              <w:rPr>
                <w:rFonts w:ascii="宋体" w:hAnsi="宋体" w:cs="宋体"/>
                <w:color w:val="000000"/>
                <w:kern w:val="0"/>
                <w:szCs w:val="21"/>
              </w:rPr>
            </w:pPr>
          </w:p>
        </w:tc>
        <w:tc>
          <w:tcPr>
            <w:tcW w:w="844" w:type="pct"/>
            <w:vMerge/>
            <w:vAlign w:val="center"/>
          </w:tcPr>
          <w:p w:rsidR="009B4D08" w:rsidRDefault="009B4D08" w:rsidP="004E0A9D">
            <w:pPr>
              <w:widowControl/>
              <w:textAlignment w:val="center"/>
              <w:rPr>
                <w:rFonts w:ascii="宋体" w:hAnsi="宋体" w:cs="宋体"/>
                <w:color w:val="000000"/>
                <w:kern w:val="0"/>
                <w:szCs w:val="21"/>
              </w:rPr>
            </w:pPr>
          </w:p>
        </w:tc>
        <w:tc>
          <w:tcPr>
            <w:tcW w:w="2476" w:type="pct"/>
            <w:vAlign w:val="center"/>
          </w:tcPr>
          <w:p w:rsidR="009B4D08" w:rsidRDefault="009B4D08" w:rsidP="004E0A9D">
            <w:pPr>
              <w:widowControl/>
              <w:rPr>
                <w:rFonts w:ascii="宋体" w:hAnsi="宋体" w:cs="宋体"/>
                <w:color w:val="000000"/>
                <w:kern w:val="0"/>
                <w:szCs w:val="21"/>
              </w:rPr>
            </w:pPr>
            <w:r>
              <w:rPr>
                <w:rFonts w:ascii="宋体" w:hAnsi="宋体" w:cs="宋体" w:hint="eastAsia"/>
                <w:color w:val="000000"/>
                <w:kern w:val="0"/>
                <w:szCs w:val="21"/>
              </w:rPr>
              <w:t>检测网络设备运行状况。主要检查交换机、路由器等网络设备是否运行良好，同时对网</w:t>
            </w:r>
            <w:r>
              <w:rPr>
                <w:rFonts w:ascii="宋体" w:hAnsi="宋体" w:cs="宋体" w:hint="eastAsia"/>
                <w:color w:val="000000"/>
                <w:kern w:val="0"/>
                <w:szCs w:val="21"/>
              </w:rPr>
              <w:lastRenderedPageBreak/>
              <w:t>络设备的日志进行分析。</w:t>
            </w:r>
          </w:p>
        </w:tc>
        <w:tc>
          <w:tcPr>
            <w:tcW w:w="902" w:type="pct"/>
            <w:vMerge/>
            <w:vAlign w:val="center"/>
          </w:tcPr>
          <w:p w:rsidR="009B4D08" w:rsidRDefault="009B4D08" w:rsidP="004E0A9D">
            <w:pPr>
              <w:widowControl/>
              <w:rPr>
                <w:rFonts w:ascii="宋体" w:hAnsi="宋体" w:cs="宋体"/>
                <w:color w:val="000000"/>
                <w:kern w:val="0"/>
                <w:szCs w:val="21"/>
              </w:rPr>
            </w:pPr>
          </w:p>
        </w:tc>
      </w:tr>
      <w:tr w:rsidR="009B4D08" w:rsidTr="004E0A9D">
        <w:trPr>
          <w:trHeight w:val="20"/>
        </w:trPr>
        <w:tc>
          <w:tcPr>
            <w:tcW w:w="777" w:type="pct"/>
            <w:vMerge/>
            <w:vAlign w:val="center"/>
          </w:tcPr>
          <w:p w:rsidR="009B4D08" w:rsidRDefault="009B4D08" w:rsidP="004E0A9D">
            <w:pPr>
              <w:widowControl/>
              <w:rPr>
                <w:rFonts w:ascii="宋体" w:hAnsi="宋体" w:cs="宋体"/>
                <w:color w:val="000000"/>
                <w:kern w:val="0"/>
                <w:szCs w:val="21"/>
              </w:rPr>
            </w:pPr>
          </w:p>
        </w:tc>
        <w:tc>
          <w:tcPr>
            <w:tcW w:w="844" w:type="pct"/>
            <w:vMerge/>
            <w:vAlign w:val="center"/>
          </w:tcPr>
          <w:p w:rsidR="009B4D08" w:rsidRDefault="009B4D08" w:rsidP="004E0A9D">
            <w:pPr>
              <w:widowControl/>
              <w:textAlignment w:val="center"/>
              <w:rPr>
                <w:rFonts w:ascii="宋体" w:hAnsi="宋体" w:cs="宋体"/>
                <w:color w:val="000000"/>
                <w:kern w:val="0"/>
                <w:szCs w:val="21"/>
              </w:rPr>
            </w:pPr>
          </w:p>
        </w:tc>
        <w:tc>
          <w:tcPr>
            <w:tcW w:w="2476" w:type="pct"/>
            <w:vAlign w:val="center"/>
          </w:tcPr>
          <w:p w:rsidR="009B4D08" w:rsidRDefault="009B4D08" w:rsidP="004E0A9D">
            <w:pPr>
              <w:widowControl/>
              <w:rPr>
                <w:rFonts w:ascii="宋体" w:hAnsi="宋体" w:cs="宋体"/>
                <w:color w:val="000000"/>
                <w:kern w:val="0"/>
                <w:szCs w:val="21"/>
              </w:rPr>
            </w:pPr>
            <w:r>
              <w:rPr>
                <w:rFonts w:ascii="宋体" w:hAnsi="宋体" w:cs="宋体" w:hint="eastAsia"/>
                <w:color w:val="000000"/>
                <w:kern w:val="0"/>
                <w:szCs w:val="21"/>
              </w:rPr>
              <w:t>检测安全防护措施运行状况。主要检查防火墙、入侵防御、数据库审计、堡垒机、负载均衡等产品的运行情况，确保上述产品正常运行，防护规则更新及时，防护策略有效配置，防火墙访问控制策略优化，堡垒机账号使用情况检查，对安全产品日志进行分析，并协助处置。</w:t>
            </w:r>
          </w:p>
        </w:tc>
        <w:tc>
          <w:tcPr>
            <w:tcW w:w="902" w:type="pct"/>
            <w:vMerge/>
            <w:vAlign w:val="center"/>
          </w:tcPr>
          <w:p w:rsidR="009B4D08" w:rsidRDefault="009B4D08" w:rsidP="004E0A9D">
            <w:pPr>
              <w:widowControl/>
              <w:rPr>
                <w:rFonts w:ascii="宋体" w:hAnsi="宋体" w:cs="宋体"/>
                <w:color w:val="000000"/>
                <w:kern w:val="0"/>
                <w:szCs w:val="21"/>
              </w:rPr>
            </w:pPr>
          </w:p>
        </w:tc>
      </w:tr>
      <w:tr w:rsidR="009B4D08" w:rsidTr="004E0A9D">
        <w:trPr>
          <w:trHeight w:val="20"/>
        </w:trPr>
        <w:tc>
          <w:tcPr>
            <w:tcW w:w="777" w:type="pct"/>
            <w:vMerge/>
            <w:vAlign w:val="center"/>
          </w:tcPr>
          <w:p w:rsidR="009B4D08" w:rsidRDefault="009B4D08" w:rsidP="004E0A9D">
            <w:pPr>
              <w:widowControl/>
              <w:rPr>
                <w:rFonts w:ascii="宋体" w:hAnsi="宋体" w:cs="宋体"/>
                <w:color w:val="000000"/>
                <w:kern w:val="0"/>
                <w:szCs w:val="21"/>
              </w:rPr>
            </w:pPr>
          </w:p>
        </w:tc>
        <w:tc>
          <w:tcPr>
            <w:tcW w:w="844" w:type="pct"/>
            <w:vMerge w:val="restart"/>
            <w:vAlign w:val="center"/>
          </w:tcPr>
          <w:p w:rsidR="009B4D08" w:rsidRDefault="009B4D08" w:rsidP="004E0A9D">
            <w:pPr>
              <w:widowControl/>
              <w:textAlignment w:val="center"/>
              <w:rPr>
                <w:rFonts w:ascii="宋体" w:hAnsi="宋体" w:cs="宋体"/>
                <w:color w:val="000000"/>
                <w:kern w:val="0"/>
                <w:szCs w:val="21"/>
              </w:rPr>
            </w:pPr>
            <w:r>
              <w:rPr>
                <w:rFonts w:ascii="宋体" w:hAnsi="宋体"/>
                <w:color w:val="000000"/>
                <w:szCs w:val="21"/>
              </w:rPr>
              <w:t>主机安全检测</w:t>
            </w:r>
          </w:p>
        </w:tc>
        <w:tc>
          <w:tcPr>
            <w:tcW w:w="2476" w:type="pct"/>
            <w:vAlign w:val="center"/>
          </w:tcPr>
          <w:p w:rsidR="009B4D08" w:rsidRDefault="009B4D08" w:rsidP="004E0A9D">
            <w:pPr>
              <w:widowControl/>
              <w:rPr>
                <w:rFonts w:ascii="宋体" w:hAnsi="宋体" w:cs="宋体"/>
                <w:color w:val="000000"/>
                <w:kern w:val="0"/>
                <w:szCs w:val="21"/>
              </w:rPr>
            </w:pPr>
            <w:r>
              <w:rPr>
                <w:rFonts w:ascii="宋体" w:hAnsi="宋体" w:cs="宋体" w:hint="eastAsia"/>
                <w:color w:val="000000"/>
                <w:kern w:val="0"/>
                <w:szCs w:val="21"/>
              </w:rPr>
              <w:t>检测主机性能状况。主要检查主机运行的服务是否遵循最小化原则，关闭不必要的服务，降低业务风险。</w:t>
            </w:r>
          </w:p>
        </w:tc>
        <w:tc>
          <w:tcPr>
            <w:tcW w:w="902" w:type="pct"/>
            <w:vMerge/>
            <w:vAlign w:val="center"/>
          </w:tcPr>
          <w:p w:rsidR="009B4D08" w:rsidRDefault="009B4D08" w:rsidP="004E0A9D">
            <w:pPr>
              <w:widowControl/>
              <w:rPr>
                <w:rFonts w:ascii="宋体" w:hAnsi="宋体" w:cs="宋体"/>
                <w:color w:val="000000"/>
                <w:kern w:val="0"/>
                <w:szCs w:val="21"/>
              </w:rPr>
            </w:pPr>
          </w:p>
        </w:tc>
      </w:tr>
      <w:tr w:rsidR="009B4D08" w:rsidTr="004E0A9D">
        <w:trPr>
          <w:trHeight w:val="20"/>
        </w:trPr>
        <w:tc>
          <w:tcPr>
            <w:tcW w:w="777" w:type="pct"/>
            <w:vMerge/>
            <w:vAlign w:val="center"/>
          </w:tcPr>
          <w:p w:rsidR="009B4D08" w:rsidRDefault="009B4D08" w:rsidP="004E0A9D">
            <w:pPr>
              <w:widowControl/>
              <w:textAlignment w:val="center"/>
              <w:rPr>
                <w:rFonts w:ascii="宋体" w:hAnsi="宋体" w:cs="宋体"/>
                <w:color w:val="000000"/>
                <w:kern w:val="0"/>
                <w:szCs w:val="21"/>
              </w:rPr>
            </w:pPr>
          </w:p>
        </w:tc>
        <w:tc>
          <w:tcPr>
            <w:tcW w:w="844" w:type="pct"/>
            <w:vMerge/>
            <w:vAlign w:val="center"/>
          </w:tcPr>
          <w:p w:rsidR="009B4D08" w:rsidRDefault="009B4D08" w:rsidP="004E0A9D">
            <w:pPr>
              <w:widowControl/>
              <w:textAlignment w:val="center"/>
              <w:rPr>
                <w:rFonts w:ascii="宋体" w:hAnsi="宋体" w:cs="宋体"/>
                <w:color w:val="000000"/>
                <w:kern w:val="0"/>
                <w:szCs w:val="21"/>
              </w:rPr>
            </w:pPr>
          </w:p>
        </w:tc>
        <w:tc>
          <w:tcPr>
            <w:tcW w:w="2476" w:type="pct"/>
            <w:vAlign w:val="center"/>
          </w:tcPr>
          <w:p w:rsidR="009B4D08" w:rsidRDefault="009B4D08" w:rsidP="004E0A9D">
            <w:pPr>
              <w:widowControl/>
              <w:textAlignment w:val="center"/>
              <w:rPr>
                <w:rFonts w:ascii="宋体" w:hAnsi="宋体" w:cs="宋体"/>
                <w:color w:val="000000"/>
                <w:kern w:val="0"/>
                <w:szCs w:val="21"/>
              </w:rPr>
            </w:pPr>
            <w:r>
              <w:rPr>
                <w:rFonts w:ascii="宋体" w:hAnsi="宋体" w:cs="宋体" w:hint="eastAsia"/>
                <w:color w:val="000000"/>
                <w:kern w:val="0"/>
                <w:szCs w:val="21"/>
              </w:rPr>
              <w:t>检测补丁更新状况。主要检查操作系统补丁是否及时更新，是否存在安全漏洞等。</w:t>
            </w:r>
          </w:p>
        </w:tc>
        <w:tc>
          <w:tcPr>
            <w:tcW w:w="902" w:type="pct"/>
            <w:vMerge/>
            <w:vAlign w:val="center"/>
          </w:tcPr>
          <w:p w:rsidR="009B4D08" w:rsidRDefault="009B4D08" w:rsidP="004E0A9D">
            <w:pPr>
              <w:widowControl/>
              <w:textAlignment w:val="center"/>
              <w:rPr>
                <w:rFonts w:ascii="宋体" w:hAnsi="宋体" w:cs="宋体"/>
                <w:color w:val="000000"/>
                <w:kern w:val="0"/>
                <w:szCs w:val="21"/>
              </w:rPr>
            </w:pPr>
          </w:p>
        </w:tc>
      </w:tr>
      <w:tr w:rsidR="009B4D08" w:rsidTr="004E0A9D">
        <w:trPr>
          <w:trHeight w:val="20"/>
        </w:trPr>
        <w:tc>
          <w:tcPr>
            <w:tcW w:w="777" w:type="pct"/>
            <w:vMerge/>
            <w:vAlign w:val="center"/>
          </w:tcPr>
          <w:p w:rsidR="009B4D08" w:rsidRDefault="009B4D08" w:rsidP="004E0A9D">
            <w:pPr>
              <w:widowControl/>
              <w:textAlignment w:val="center"/>
              <w:rPr>
                <w:rFonts w:ascii="宋体" w:hAnsi="宋体" w:cs="宋体"/>
                <w:color w:val="000000"/>
                <w:kern w:val="0"/>
                <w:szCs w:val="21"/>
              </w:rPr>
            </w:pPr>
          </w:p>
        </w:tc>
        <w:tc>
          <w:tcPr>
            <w:tcW w:w="844" w:type="pct"/>
            <w:vMerge/>
            <w:vAlign w:val="center"/>
          </w:tcPr>
          <w:p w:rsidR="009B4D08" w:rsidRDefault="009B4D08" w:rsidP="004E0A9D">
            <w:pPr>
              <w:widowControl/>
              <w:textAlignment w:val="center"/>
              <w:rPr>
                <w:rFonts w:ascii="宋体" w:hAnsi="宋体" w:cs="宋体"/>
                <w:color w:val="000000"/>
                <w:kern w:val="0"/>
                <w:szCs w:val="21"/>
              </w:rPr>
            </w:pPr>
          </w:p>
        </w:tc>
        <w:tc>
          <w:tcPr>
            <w:tcW w:w="2476" w:type="pct"/>
            <w:vAlign w:val="center"/>
          </w:tcPr>
          <w:p w:rsidR="009B4D08" w:rsidRDefault="009B4D08" w:rsidP="004E0A9D">
            <w:pPr>
              <w:widowControl/>
              <w:textAlignment w:val="center"/>
              <w:rPr>
                <w:rFonts w:ascii="宋体" w:hAnsi="宋体" w:cs="宋体"/>
                <w:color w:val="000000"/>
                <w:kern w:val="0"/>
                <w:szCs w:val="21"/>
              </w:rPr>
            </w:pPr>
            <w:r>
              <w:rPr>
                <w:rFonts w:ascii="宋体" w:hAnsi="宋体" w:cs="宋体" w:hint="eastAsia"/>
                <w:color w:val="000000"/>
                <w:kern w:val="0"/>
                <w:szCs w:val="21"/>
              </w:rPr>
              <w:t>检测防病毒系统运行状况。主要检查主机是否安装防病毒系统，病毒库是否为及时更新升级，是否定期查杀病毒等。</w:t>
            </w:r>
          </w:p>
        </w:tc>
        <w:tc>
          <w:tcPr>
            <w:tcW w:w="902" w:type="pct"/>
            <w:vMerge/>
            <w:vAlign w:val="center"/>
          </w:tcPr>
          <w:p w:rsidR="009B4D08" w:rsidRDefault="009B4D08" w:rsidP="004E0A9D">
            <w:pPr>
              <w:widowControl/>
              <w:textAlignment w:val="center"/>
              <w:rPr>
                <w:rFonts w:ascii="宋体" w:hAnsi="宋体" w:cs="宋体"/>
                <w:color w:val="000000"/>
                <w:kern w:val="0"/>
                <w:szCs w:val="21"/>
              </w:rPr>
            </w:pPr>
          </w:p>
        </w:tc>
      </w:tr>
      <w:tr w:rsidR="009B4D08" w:rsidTr="004E0A9D">
        <w:trPr>
          <w:trHeight w:val="20"/>
        </w:trPr>
        <w:tc>
          <w:tcPr>
            <w:tcW w:w="777" w:type="pct"/>
            <w:vMerge/>
            <w:vAlign w:val="center"/>
          </w:tcPr>
          <w:p w:rsidR="009B4D08" w:rsidRDefault="009B4D08" w:rsidP="004E0A9D">
            <w:pPr>
              <w:widowControl/>
              <w:textAlignment w:val="center"/>
              <w:rPr>
                <w:rFonts w:ascii="宋体" w:hAnsi="宋体" w:cs="宋体"/>
                <w:color w:val="000000"/>
                <w:kern w:val="0"/>
                <w:szCs w:val="21"/>
              </w:rPr>
            </w:pPr>
          </w:p>
        </w:tc>
        <w:tc>
          <w:tcPr>
            <w:tcW w:w="844" w:type="pct"/>
            <w:vMerge/>
            <w:vAlign w:val="center"/>
          </w:tcPr>
          <w:p w:rsidR="009B4D08" w:rsidRDefault="009B4D08" w:rsidP="004E0A9D">
            <w:pPr>
              <w:widowControl/>
              <w:textAlignment w:val="center"/>
              <w:rPr>
                <w:rFonts w:ascii="宋体" w:hAnsi="宋体" w:cs="宋体"/>
                <w:color w:val="000000"/>
                <w:kern w:val="0"/>
                <w:szCs w:val="21"/>
              </w:rPr>
            </w:pPr>
          </w:p>
        </w:tc>
        <w:tc>
          <w:tcPr>
            <w:tcW w:w="2476" w:type="pct"/>
            <w:vAlign w:val="center"/>
          </w:tcPr>
          <w:p w:rsidR="009B4D08" w:rsidRDefault="009B4D08" w:rsidP="004E0A9D">
            <w:pPr>
              <w:widowControl/>
              <w:textAlignment w:val="center"/>
              <w:rPr>
                <w:rFonts w:ascii="宋体" w:hAnsi="宋体" w:cs="宋体"/>
                <w:color w:val="000000"/>
                <w:kern w:val="0"/>
                <w:szCs w:val="21"/>
              </w:rPr>
            </w:pPr>
            <w:r>
              <w:rPr>
                <w:rFonts w:ascii="宋体" w:hAnsi="宋体" w:cs="宋体" w:hint="eastAsia"/>
                <w:color w:val="000000"/>
                <w:kern w:val="0"/>
                <w:szCs w:val="21"/>
              </w:rPr>
              <w:t>检测主机</w:t>
            </w:r>
            <w:r>
              <w:rPr>
                <w:rFonts w:ascii="宋体" w:hAnsi="宋体"/>
                <w:color w:val="000000"/>
                <w:szCs w:val="21"/>
              </w:rPr>
              <w:t>授权管理和访问控制</w:t>
            </w:r>
            <w:r>
              <w:rPr>
                <w:rFonts w:ascii="宋体" w:hAnsi="宋体" w:hint="eastAsia"/>
                <w:color w:val="000000"/>
                <w:szCs w:val="21"/>
              </w:rPr>
              <w:t>状况</w:t>
            </w:r>
            <w:r>
              <w:rPr>
                <w:rFonts w:ascii="宋体" w:hAnsi="宋体"/>
                <w:color w:val="000000"/>
                <w:szCs w:val="21"/>
              </w:rPr>
              <w:t>。主要检查主机是否制定详细的授权管理和访问控制策略，限制不必要权限。</w:t>
            </w:r>
          </w:p>
        </w:tc>
        <w:tc>
          <w:tcPr>
            <w:tcW w:w="902" w:type="pct"/>
            <w:vMerge/>
            <w:vAlign w:val="center"/>
          </w:tcPr>
          <w:p w:rsidR="009B4D08" w:rsidRDefault="009B4D08" w:rsidP="004E0A9D">
            <w:pPr>
              <w:widowControl/>
              <w:textAlignment w:val="center"/>
              <w:rPr>
                <w:rFonts w:ascii="宋体" w:hAnsi="宋体" w:cs="宋体"/>
                <w:color w:val="000000"/>
                <w:kern w:val="0"/>
                <w:szCs w:val="21"/>
              </w:rPr>
            </w:pPr>
          </w:p>
        </w:tc>
      </w:tr>
      <w:tr w:rsidR="009B4D08" w:rsidTr="004E0A9D">
        <w:trPr>
          <w:trHeight w:val="20"/>
        </w:trPr>
        <w:tc>
          <w:tcPr>
            <w:tcW w:w="777" w:type="pct"/>
            <w:vMerge/>
            <w:vAlign w:val="center"/>
          </w:tcPr>
          <w:p w:rsidR="009B4D08" w:rsidRDefault="009B4D08" w:rsidP="004E0A9D">
            <w:pPr>
              <w:widowControl/>
              <w:textAlignment w:val="center"/>
              <w:rPr>
                <w:rFonts w:ascii="宋体" w:hAnsi="宋体" w:cs="宋体"/>
                <w:color w:val="000000"/>
                <w:kern w:val="0"/>
                <w:szCs w:val="21"/>
              </w:rPr>
            </w:pPr>
          </w:p>
        </w:tc>
        <w:tc>
          <w:tcPr>
            <w:tcW w:w="844" w:type="pct"/>
            <w:vMerge/>
            <w:vAlign w:val="center"/>
          </w:tcPr>
          <w:p w:rsidR="009B4D08" w:rsidRDefault="009B4D08" w:rsidP="004E0A9D">
            <w:pPr>
              <w:widowControl/>
              <w:textAlignment w:val="center"/>
              <w:rPr>
                <w:rFonts w:ascii="宋体" w:hAnsi="宋体" w:cs="宋体"/>
                <w:color w:val="000000"/>
                <w:kern w:val="0"/>
                <w:szCs w:val="21"/>
              </w:rPr>
            </w:pPr>
          </w:p>
        </w:tc>
        <w:tc>
          <w:tcPr>
            <w:tcW w:w="2476" w:type="pct"/>
            <w:vAlign w:val="center"/>
          </w:tcPr>
          <w:p w:rsidR="009B4D08" w:rsidRDefault="009B4D08" w:rsidP="004E0A9D">
            <w:pPr>
              <w:widowControl/>
              <w:textAlignment w:val="center"/>
              <w:rPr>
                <w:rFonts w:ascii="宋体" w:hAnsi="宋体" w:cs="宋体"/>
                <w:color w:val="000000"/>
                <w:kern w:val="0"/>
                <w:szCs w:val="21"/>
              </w:rPr>
            </w:pPr>
            <w:r>
              <w:rPr>
                <w:rFonts w:ascii="宋体" w:hAnsi="宋体" w:cs="宋体" w:hint="eastAsia"/>
                <w:color w:val="000000"/>
                <w:kern w:val="0"/>
                <w:szCs w:val="21"/>
              </w:rPr>
              <w:t>检测主机身份鉴别状况。主要检查主机是否合理配置口令的复杂度及锁定策略等，是否存在多余默认账号和弱口令，能否有效降低被暴力破解的可能性。</w:t>
            </w:r>
          </w:p>
        </w:tc>
        <w:tc>
          <w:tcPr>
            <w:tcW w:w="902" w:type="pct"/>
            <w:vMerge/>
            <w:vAlign w:val="center"/>
          </w:tcPr>
          <w:p w:rsidR="009B4D08" w:rsidRDefault="009B4D08" w:rsidP="004E0A9D">
            <w:pPr>
              <w:widowControl/>
              <w:textAlignment w:val="center"/>
              <w:rPr>
                <w:rFonts w:ascii="宋体" w:hAnsi="宋体" w:cs="宋体"/>
                <w:color w:val="000000"/>
                <w:kern w:val="0"/>
                <w:szCs w:val="21"/>
              </w:rPr>
            </w:pPr>
          </w:p>
        </w:tc>
      </w:tr>
      <w:tr w:rsidR="009B4D08" w:rsidTr="004E0A9D">
        <w:trPr>
          <w:trHeight w:val="20"/>
        </w:trPr>
        <w:tc>
          <w:tcPr>
            <w:tcW w:w="777" w:type="pct"/>
            <w:vMerge/>
            <w:vAlign w:val="center"/>
          </w:tcPr>
          <w:p w:rsidR="009B4D08" w:rsidRDefault="009B4D08" w:rsidP="004E0A9D">
            <w:pPr>
              <w:widowControl/>
              <w:textAlignment w:val="center"/>
              <w:rPr>
                <w:rFonts w:ascii="宋体" w:hAnsi="宋体" w:cs="宋体"/>
                <w:color w:val="000000"/>
                <w:kern w:val="0"/>
                <w:szCs w:val="21"/>
              </w:rPr>
            </w:pPr>
          </w:p>
        </w:tc>
        <w:tc>
          <w:tcPr>
            <w:tcW w:w="844" w:type="pct"/>
            <w:vMerge/>
            <w:vAlign w:val="center"/>
          </w:tcPr>
          <w:p w:rsidR="009B4D08" w:rsidRDefault="009B4D08" w:rsidP="004E0A9D">
            <w:pPr>
              <w:widowControl/>
              <w:textAlignment w:val="center"/>
              <w:rPr>
                <w:rFonts w:ascii="宋体" w:hAnsi="宋体" w:cs="宋体"/>
                <w:color w:val="000000"/>
                <w:kern w:val="0"/>
                <w:szCs w:val="21"/>
              </w:rPr>
            </w:pPr>
          </w:p>
        </w:tc>
        <w:tc>
          <w:tcPr>
            <w:tcW w:w="2476" w:type="pct"/>
            <w:vAlign w:val="center"/>
          </w:tcPr>
          <w:p w:rsidR="009B4D08" w:rsidRDefault="009B4D08" w:rsidP="004E0A9D">
            <w:pPr>
              <w:widowControl/>
              <w:textAlignment w:val="center"/>
              <w:rPr>
                <w:rFonts w:ascii="宋体" w:hAnsi="宋体" w:cs="宋体"/>
                <w:color w:val="000000"/>
                <w:kern w:val="0"/>
                <w:szCs w:val="21"/>
              </w:rPr>
            </w:pPr>
            <w:r>
              <w:rPr>
                <w:rFonts w:ascii="宋体" w:hAnsi="宋体" w:cs="宋体" w:hint="eastAsia"/>
                <w:color w:val="000000"/>
                <w:kern w:val="0"/>
                <w:szCs w:val="21"/>
              </w:rPr>
              <w:t>扫描主机漏洞状况。通过专业工具扫描检查服务器主机、操作系统等是否存在安全漏洞和危险应用。</w:t>
            </w:r>
          </w:p>
        </w:tc>
        <w:tc>
          <w:tcPr>
            <w:tcW w:w="902" w:type="pct"/>
            <w:vMerge/>
            <w:vAlign w:val="center"/>
          </w:tcPr>
          <w:p w:rsidR="009B4D08" w:rsidRDefault="009B4D08" w:rsidP="004E0A9D">
            <w:pPr>
              <w:widowControl/>
              <w:textAlignment w:val="center"/>
              <w:rPr>
                <w:rFonts w:ascii="宋体" w:hAnsi="宋体" w:cs="宋体"/>
                <w:color w:val="000000"/>
                <w:kern w:val="0"/>
                <w:szCs w:val="21"/>
              </w:rPr>
            </w:pPr>
          </w:p>
        </w:tc>
      </w:tr>
      <w:tr w:rsidR="009B4D08" w:rsidTr="004E0A9D">
        <w:trPr>
          <w:trHeight w:val="20"/>
        </w:trPr>
        <w:tc>
          <w:tcPr>
            <w:tcW w:w="777" w:type="pct"/>
            <w:vMerge/>
            <w:vAlign w:val="center"/>
          </w:tcPr>
          <w:p w:rsidR="009B4D08" w:rsidRDefault="009B4D08" w:rsidP="004E0A9D">
            <w:pPr>
              <w:widowControl/>
              <w:textAlignment w:val="center"/>
              <w:rPr>
                <w:rFonts w:ascii="宋体" w:hAnsi="宋体" w:cs="宋体"/>
                <w:color w:val="000000"/>
                <w:kern w:val="0"/>
                <w:szCs w:val="21"/>
              </w:rPr>
            </w:pPr>
          </w:p>
        </w:tc>
        <w:tc>
          <w:tcPr>
            <w:tcW w:w="844" w:type="pct"/>
            <w:vMerge w:val="restart"/>
            <w:vAlign w:val="center"/>
          </w:tcPr>
          <w:p w:rsidR="009B4D08" w:rsidRDefault="009B4D08" w:rsidP="004E0A9D">
            <w:pPr>
              <w:widowControl/>
              <w:textAlignment w:val="center"/>
              <w:rPr>
                <w:rFonts w:ascii="宋体" w:hAnsi="宋体" w:cs="宋体"/>
                <w:color w:val="000000"/>
                <w:kern w:val="0"/>
                <w:szCs w:val="21"/>
              </w:rPr>
            </w:pPr>
            <w:r>
              <w:rPr>
                <w:rFonts w:ascii="宋体" w:hAnsi="宋体" w:hint="eastAsia"/>
                <w:color w:val="000000"/>
                <w:szCs w:val="21"/>
              </w:rPr>
              <w:t>个人终端</w:t>
            </w:r>
            <w:r>
              <w:rPr>
                <w:rFonts w:ascii="宋体" w:hAnsi="宋体"/>
                <w:color w:val="000000"/>
                <w:szCs w:val="21"/>
              </w:rPr>
              <w:t>检测</w:t>
            </w:r>
          </w:p>
        </w:tc>
        <w:tc>
          <w:tcPr>
            <w:tcW w:w="2476" w:type="pct"/>
            <w:vAlign w:val="center"/>
          </w:tcPr>
          <w:p w:rsidR="009B4D08" w:rsidRDefault="009B4D08" w:rsidP="004E0A9D">
            <w:pPr>
              <w:widowControl/>
              <w:textAlignment w:val="center"/>
              <w:rPr>
                <w:rFonts w:ascii="宋体" w:hAnsi="宋体" w:cs="宋体"/>
                <w:color w:val="000000"/>
                <w:kern w:val="0"/>
                <w:szCs w:val="21"/>
              </w:rPr>
            </w:pPr>
            <w:r>
              <w:rPr>
                <w:rFonts w:ascii="宋体" w:hAnsi="宋体" w:cs="宋体" w:hint="eastAsia"/>
                <w:color w:val="000000"/>
                <w:kern w:val="0"/>
                <w:szCs w:val="21"/>
              </w:rPr>
              <w:t>终端系统安全风险扫描。通过专业工具扫描个人终端是否存在安全漏洞以、危险应用以及不必要的服务。</w:t>
            </w:r>
          </w:p>
        </w:tc>
        <w:tc>
          <w:tcPr>
            <w:tcW w:w="902" w:type="pct"/>
            <w:vMerge/>
            <w:vAlign w:val="center"/>
          </w:tcPr>
          <w:p w:rsidR="009B4D08" w:rsidRDefault="009B4D08" w:rsidP="004E0A9D">
            <w:pPr>
              <w:widowControl/>
              <w:textAlignment w:val="center"/>
              <w:rPr>
                <w:rFonts w:ascii="宋体" w:hAnsi="宋体" w:cs="宋体"/>
                <w:color w:val="000000"/>
                <w:kern w:val="0"/>
                <w:szCs w:val="21"/>
              </w:rPr>
            </w:pPr>
          </w:p>
        </w:tc>
      </w:tr>
      <w:tr w:rsidR="009B4D08" w:rsidTr="004E0A9D">
        <w:trPr>
          <w:trHeight w:val="20"/>
        </w:trPr>
        <w:tc>
          <w:tcPr>
            <w:tcW w:w="777" w:type="pct"/>
            <w:vMerge/>
            <w:vAlign w:val="center"/>
          </w:tcPr>
          <w:p w:rsidR="009B4D08" w:rsidRDefault="009B4D08" w:rsidP="004E0A9D">
            <w:pPr>
              <w:widowControl/>
              <w:textAlignment w:val="center"/>
              <w:rPr>
                <w:rFonts w:ascii="宋体" w:hAnsi="宋体" w:cs="宋体"/>
                <w:color w:val="000000"/>
                <w:kern w:val="0"/>
                <w:szCs w:val="21"/>
              </w:rPr>
            </w:pPr>
          </w:p>
        </w:tc>
        <w:tc>
          <w:tcPr>
            <w:tcW w:w="844" w:type="pct"/>
            <w:vMerge/>
            <w:vAlign w:val="center"/>
          </w:tcPr>
          <w:p w:rsidR="009B4D08" w:rsidRDefault="009B4D08" w:rsidP="004E0A9D">
            <w:pPr>
              <w:widowControl/>
              <w:textAlignment w:val="center"/>
              <w:rPr>
                <w:rFonts w:ascii="宋体" w:hAnsi="宋体"/>
                <w:color w:val="000000"/>
                <w:szCs w:val="21"/>
              </w:rPr>
            </w:pPr>
          </w:p>
        </w:tc>
        <w:tc>
          <w:tcPr>
            <w:tcW w:w="2476" w:type="pct"/>
            <w:vAlign w:val="center"/>
          </w:tcPr>
          <w:p w:rsidR="009B4D08" w:rsidRDefault="009B4D08" w:rsidP="004E0A9D">
            <w:pPr>
              <w:widowControl/>
              <w:textAlignment w:val="center"/>
              <w:rPr>
                <w:rFonts w:ascii="宋体" w:hAnsi="宋体" w:cs="宋体"/>
                <w:color w:val="000000"/>
                <w:kern w:val="0"/>
                <w:szCs w:val="21"/>
              </w:rPr>
            </w:pPr>
            <w:r>
              <w:rPr>
                <w:rFonts w:ascii="宋体" w:hAnsi="宋体" w:cs="宋体" w:hint="eastAsia"/>
                <w:color w:val="000000"/>
                <w:kern w:val="0"/>
                <w:szCs w:val="21"/>
              </w:rPr>
              <w:t>终端弱口令风险扫描。主要检查个人终端是否存在操作系统弱口令账号和应用程序弱口令账号。</w:t>
            </w:r>
          </w:p>
        </w:tc>
        <w:tc>
          <w:tcPr>
            <w:tcW w:w="902" w:type="pct"/>
            <w:vMerge/>
            <w:vAlign w:val="center"/>
          </w:tcPr>
          <w:p w:rsidR="009B4D08" w:rsidRDefault="009B4D08" w:rsidP="004E0A9D">
            <w:pPr>
              <w:widowControl/>
              <w:textAlignment w:val="center"/>
              <w:rPr>
                <w:rFonts w:ascii="宋体" w:hAnsi="宋体" w:cs="宋体"/>
                <w:color w:val="000000"/>
                <w:kern w:val="0"/>
                <w:szCs w:val="21"/>
              </w:rPr>
            </w:pPr>
          </w:p>
        </w:tc>
      </w:tr>
      <w:tr w:rsidR="009B4D08" w:rsidTr="004E0A9D">
        <w:trPr>
          <w:trHeight w:val="20"/>
        </w:trPr>
        <w:tc>
          <w:tcPr>
            <w:tcW w:w="777" w:type="pct"/>
            <w:vMerge/>
            <w:vAlign w:val="center"/>
          </w:tcPr>
          <w:p w:rsidR="009B4D08" w:rsidRDefault="009B4D08" w:rsidP="004E0A9D">
            <w:pPr>
              <w:widowControl/>
              <w:textAlignment w:val="center"/>
              <w:rPr>
                <w:rFonts w:ascii="宋体" w:hAnsi="宋体" w:cs="宋体"/>
                <w:color w:val="000000"/>
                <w:kern w:val="0"/>
                <w:szCs w:val="21"/>
              </w:rPr>
            </w:pPr>
          </w:p>
        </w:tc>
        <w:tc>
          <w:tcPr>
            <w:tcW w:w="844" w:type="pct"/>
            <w:vMerge/>
            <w:vAlign w:val="center"/>
          </w:tcPr>
          <w:p w:rsidR="009B4D08" w:rsidRDefault="009B4D08" w:rsidP="004E0A9D">
            <w:pPr>
              <w:widowControl/>
              <w:textAlignment w:val="center"/>
              <w:rPr>
                <w:rFonts w:ascii="宋体" w:hAnsi="宋体"/>
                <w:color w:val="000000"/>
                <w:szCs w:val="21"/>
              </w:rPr>
            </w:pPr>
          </w:p>
        </w:tc>
        <w:tc>
          <w:tcPr>
            <w:tcW w:w="2476" w:type="pct"/>
            <w:vAlign w:val="center"/>
          </w:tcPr>
          <w:p w:rsidR="009B4D08" w:rsidRDefault="009B4D08" w:rsidP="004E0A9D">
            <w:pPr>
              <w:widowControl/>
              <w:textAlignment w:val="center"/>
              <w:rPr>
                <w:rFonts w:ascii="宋体" w:hAnsi="宋体" w:cs="宋体"/>
                <w:color w:val="000000"/>
                <w:kern w:val="0"/>
                <w:szCs w:val="21"/>
              </w:rPr>
            </w:pPr>
            <w:r>
              <w:rPr>
                <w:rFonts w:ascii="宋体" w:hAnsi="宋体" w:cs="宋体" w:hint="eastAsia"/>
                <w:color w:val="000000"/>
                <w:kern w:val="0"/>
                <w:szCs w:val="21"/>
              </w:rPr>
              <w:t>终端恶意代码扫描。通过专业工具扫描个人终端是否存在恶意软件、恶意代码。</w:t>
            </w:r>
          </w:p>
        </w:tc>
        <w:tc>
          <w:tcPr>
            <w:tcW w:w="902" w:type="pct"/>
            <w:vMerge/>
            <w:vAlign w:val="center"/>
          </w:tcPr>
          <w:p w:rsidR="009B4D08" w:rsidRDefault="009B4D08" w:rsidP="004E0A9D">
            <w:pPr>
              <w:widowControl/>
              <w:textAlignment w:val="center"/>
              <w:rPr>
                <w:rFonts w:ascii="宋体" w:hAnsi="宋体" w:cs="宋体"/>
                <w:color w:val="000000"/>
                <w:kern w:val="0"/>
                <w:szCs w:val="21"/>
              </w:rPr>
            </w:pPr>
          </w:p>
        </w:tc>
      </w:tr>
      <w:tr w:rsidR="009B4D08" w:rsidTr="004E0A9D">
        <w:trPr>
          <w:trHeight w:val="20"/>
        </w:trPr>
        <w:tc>
          <w:tcPr>
            <w:tcW w:w="777" w:type="pct"/>
            <w:vMerge/>
            <w:vAlign w:val="center"/>
          </w:tcPr>
          <w:p w:rsidR="009B4D08" w:rsidRDefault="009B4D08" w:rsidP="004E0A9D">
            <w:pPr>
              <w:widowControl/>
              <w:textAlignment w:val="center"/>
              <w:rPr>
                <w:rFonts w:ascii="宋体" w:hAnsi="宋体" w:cs="宋体"/>
                <w:color w:val="000000"/>
                <w:kern w:val="0"/>
                <w:szCs w:val="21"/>
              </w:rPr>
            </w:pPr>
          </w:p>
        </w:tc>
        <w:tc>
          <w:tcPr>
            <w:tcW w:w="844" w:type="pct"/>
            <w:vMerge/>
            <w:vAlign w:val="center"/>
          </w:tcPr>
          <w:p w:rsidR="009B4D08" w:rsidRDefault="009B4D08" w:rsidP="004E0A9D">
            <w:pPr>
              <w:widowControl/>
              <w:textAlignment w:val="center"/>
              <w:rPr>
                <w:rFonts w:ascii="宋体" w:hAnsi="宋体"/>
                <w:color w:val="000000"/>
                <w:szCs w:val="21"/>
              </w:rPr>
            </w:pPr>
          </w:p>
        </w:tc>
        <w:tc>
          <w:tcPr>
            <w:tcW w:w="2476" w:type="pct"/>
            <w:vAlign w:val="center"/>
          </w:tcPr>
          <w:p w:rsidR="009B4D08" w:rsidRDefault="009B4D08" w:rsidP="004E0A9D">
            <w:pPr>
              <w:widowControl/>
              <w:textAlignment w:val="center"/>
              <w:rPr>
                <w:rFonts w:ascii="宋体" w:hAnsi="宋体" w:cs="宋体"/>
                <w:color w:val="000000"/>
                <w:kern w:val="0"/>
                <w:szCs w:val="21"/>
              </w:rPr>
            </w:pPr>
            <w:r>
              <w:rPr>
                <w:rFonts w:ascii="宋体" w:hAnsi="宋体" w:cs="宋体" w:hint="eastAsia"/>
                <w:color w:val="000000"/>
                <w:kern w:val="0"/>
                <w:szCs w:val="21"/>
              </w:rPr>
              <w:t>终端系统配置核查。主要检查个人终端是否按照标准配置安全策略、是否开启系统自动更新、是否关闭默认共享等。</w:t>
            </w:r>
          </w:p>
        </w:tc>
        <w:tc>
          <w:tcPr>
            <w:tcW w:w="902" w:type="pct"/>
            <w:vMerge/>
            <w:vAlign w:val="center"/>
          </w:tcPr>
          <w:p w:rsidR="009B4D08" w:rsidRDefault="009B4D08" w:rsidP="004E0A9D">
            <w:pPr>
              <w:widowControl/>
              <w:textAlignment w:val="center"/>
              <w:rPr>
                <w:rFonts w:ascii="宋体" w:hAnsi="宋体" w:cs="宋体"/>
                <w:color w:val="000000"/>
                <w:kern w:val="0"/>
                <w:szCs w:val="21"/>
              </w:rPr>
            </w:pPr>
          </w:p>
        </w:tc>
      </w:tr>
      <w:tr w:rsidR="009B4D08" w:rsidTr="004E0A9D">
        <w:trPr>
          <w:trHeight w:val="20"/>
        </w:trPr>
        <w:tc>
          <w:tcPr>
            <w:tcW w:w="777" w:type="pct"/>
            <w:vMerge w:val="restart"/>
            <w:vAlign w:val="center"/>
          </w:tcPr>
          <w:p w:rsidR="009B4D08" w:rsidRDefault="009B4D08" w:rsidP="004E0A9D">
            <w:pPr>
              <w:widowControl/>
              <w:rPr>
                <w:rFonts w:ascii="宋体" w:hAnsi="宋体" w:cs="宋体"/>
                <w:color w:val="000000"/>
                <w:kern w:val="0"/>
                <w:szCs w:val="21"/>
              </w:rPr>
            </w:pPr>
            <w:r>
              <w:rPr>
                <w:rFonts w:ascii="宋体" w:hAnsi="宋体"/>
                <w:color w:val="000000"/>
                <w:szCs w:val="21"/>
              </w:rPr>
              <w:t>系统安全检测</w:t>
            </w:r>
          </w:p>
        </w:tc>
        <w:tc>
          <w:tcPr>
            <w:tcW w:w="844" w:type="pct"/>
            <w:vAlign w:val="center"/>
          </w:tcPr>
          <w:p w:rsidR="009B4D08" w:rsidRDefault="009B4D08" w:rsidP="004E0A9D">
            <w:pPr>
              <w:widowControl/>
              <w:rPr>
                <w:rFonts w:ascii="宋体" w:hAnsi="宋体"/>
                <w:color w:val="000000"/>
                <w:szCs w:val="21"/>
              </w:rPr>
            </w:pPr>
            <w:r>
              <w:rPr>
                <w:rFonts w:ascii="宋体" w:hAnsi="宋体"/>
                <w:color w:val="000000"/>
                <w:szCs w:val="21"/>
              </w:rPr>
              <w:t>安全检测</w:t>
            </w:r>
          </w:p>
        </w:tc>
        <w:tc>
          <w:tcPr>
            <w:tcW w:w="2476" w:type="pct"/>
            <w:vAlign w:val="center"/>
          </w:tcPr>
          <w:p w:rsidR="009B4D08" w:rsidRDefault="009B4D08" w:rsidP="004E0A9D">
            <w:pPr>
              <w:widowControl/>
              <w:textAlignment w:val="center"/>
              <w:rPr>
                <w:rFonts w:ascii="宋体" w:hAnsi="宋体"/>
                <w:color w:val="000000"/>
                <w:szCs w:val="21"/>
              </w:rPr>
            </w:pPr>
            <w:r>
              <w:rPr>
                <w:rFonts w:ascii="宋体" w:hAnsi="宋体"/>
                <w:color w:val="000000"/>
                <w:szCs w:val="21"/>
              </w:rPr>
              <w:t>检测包含不少于5个信息系统缺陷及风险，包括源代码危险函数使用、系统中身份认证安全、会话管理安全、上传下载、信息泄漏、数据验证等方面，评估系统在信息泄漏、数据破坏、身份仿冒等方面的安全风险。</w:t>
            </w:r>
          </w:p>
        </w:tc>
        <w:tc>
          <w:tcPr>
            <w:tcW w:w="902" w:type="pct"/>
            <w:vMerge w:val="restart"/>
            <w:vAlign w:val="center"/>
          </w:tcPr>
          <w:p w:rsidR="009B4D08" w:rsidRDefault="009B4D08" w:rsidP="004E0A9D">
            <w:pPr>
              <w:widowControl/>
              <w:rPr>
                <w:rFonts w:ascii="宋体" w:hAnsi="宋体"/>
                <w:color w:val="000000"/>
                <w:szCs w:val="21"/>
              </w:rPr>
            </w:pPr>
            <w:r>
              <w:rPr>
                <w:rFonts w:ascii="宋体" w:hAnsi="宋体" w:hint="eastAsia"/>
                <w:color w:val="000000"/>
                <w:szCs w:val="21"/>
              </w:rPr>
              <w:t>每季度一次上门检测，全年</w:t>
            </w:r>
            <w:r>
              <w:rPr>
                <w:rFonts w:ascii="宋体" w:hAnsi="宋体"/>
                <w:color w:val="000000"/>
                <w:szCs w:val="21"/>
              </w:rPr>
              <w:t>4次，提供评估报告。</w:t>
            </w:r>
          </w:p>
        </w:tc>
      </w:tr>
      <w:tr w:rsidR="009B4D08" w:rsidTr="004E0A9D">
        <w:trPr>
          <w:trHeight w:val="20"/>
        </w:trPr>
        <w:tc>
          <w:tcPr>
            <w:tcW w:w="777" w:type="pct"/>
            <w:vMerge/>
            <w:vAlign w:val="center"/>
          </w:tcPr>
          <w:p w:rsidR="009B4D08" w:rsidRDefault="009B4D08" w:rsidP="004E0A9D">
            <w:pPr>
              <w:widowControl/>
              <w:rPr>
                <w:rFonts w:ascii="宋体" w:hAnsi="宋体"/>
                <w:color w:val="000000"/>
                <w:szCs w:val="21"/>
              </w:rPr>
            </w:pPr>
          </w:p>
        </w:tc>
        <w:tc>
          <w:tcPr>
            <w:tcW w:w="844" w:type="pct"/>
            <w:vAlign w:val="center"/>
          </w:tcPr>
          <w:p w:rsidR="009B4D08" w:rsidRDefault="009B4D08" w:rsidP="004E0A9D">
            <w:pPr>
              <w:widowControl/>
              <w:rPr>
                <w:rFonts w:ascii="宋体" w:hAnsi="宋体"/>
                <w:color w:val="000000"/>
                <w:szCs w:val="21"/>
              </w:rPr>
            </w:pPr>
            <w:r>
              <w:rPr>
                <w:rFonts w:ascii="宋体" w:hAnsi="宋体"/>
                <w:color w:val="000000"/>
                <w:szCs w:val="21"/>
              </w:rPr>
              <w:t>漏洞扫描</w:t>
            </w:r>
          </w:p>
        </w:tc>
        <w:tc>
          <w:tcPr>
            <w:tcW w:w="2476" w:type="pct"/>
            <w:vAlign w:val="center"/>
          </w:tcPr>
          <w:p w:rsidR="009B4D08" w:rsidRDefault="009B4D08" w:rsidP="004E0A9D">
            <w:pPr>
              <w:widowControl/>
              <w:rPr>
                <w:rFonts w:ascii="宋体" w:hAnsi="宋体"/>
                <w:color w:val="000000"/>
                <w:szCs w:val="21"/>
              </w:rPr>
            </w:pPr>
            <w:r>
              <w:rPr>
                <w:rFonts w:ascii="宋体" w:hAnsi="宋体"/>
                <w:color w:val="000000"/>
                <w:szCs w:val="21"/>
              </w:rPr>
              <w:t>通过漏洞扫描的方式检查不少于5个指定的信息系统，是否存在安全漏洞和危险应用，</w:t>
            </w:r>
            <w:r>
              <w:rPr>
                <w:rFonts w:ascii="宋体" w:hAnsi="宋体"/>
                <w:color w:val="000000"/>
                <w:szCs w:val="21"/>
              </w:rPr>
              <w:lastRenderedPageBreak/>
              <w:t>包括sql注入、xss注入、恶意文件上传、命令执行等。</w:t>
            </w:r>
          </w:p>
        </w:tc>
        <w:tc>
          <w:tcPr>
            <w:tcW w:w="902" w:type="pct"/>
            <w:vMerge/>
            <w:vAlign w:val="center"/>
          </w:tcPr>
          <w:p w:rsidR="009B4D08" w:rsidRDefault="009B4D08" w:rsidP="004E0A9D">
            <w:pPr>
              <w:widowControl/>
              <w:rPr>
                <w:rFonts w:ascii="宋体" w:hAnsi="宋体" w:cs="宋体"/>
                <w:color w:val="000000"/>
                <w:kern w:val="0"/>
                <w:szCs w:val="21"/>
              </w:rPr>
            </w:pPr>
          </w:p>
        </w:tc>
      </w:tr>
      <w:tr w:rsidR="009B4D08" w:rsidTr="004E0A9D">
        <w:trPr>
          <w:trHeight w:val="20"/>
        </w:trPr>
        <w:tc>
          <w:tcPr>
            <w:tcW w:w="777" w:type="pct"/>
            <w:vMerge/>
            <w:vAlign w:val="center"/>
          </w:tcPr>
          <w:p w:rsidR="009B4D08" w:rsidRDefault="009B4D08" w:rsidP="004E0A9D">
            <w:pPr>
              <w:widowControl/>
              <w:rPr>
                <w:rFonts w:ascii="宋体" w:hAnsi="宋体"/>
                <w:color w:val="000000"/>
                <w:szCs w:val="21"/>
              </w:rPr>
            </w:pPr>
          </w:p>
        </w:tc>
        <w:tc>
          <w:tcPr>
            <w:tcW w:w="844" w:type="pct"/>
            <w:vAlign w:val="center"/>
          </w:tcPr>
          <w:p w:rsidR="009B4D08" w:rsidRDefault="009B4D08" w:rsidP="004E0A9D">
            <w:pPr>
              <w:widowControl/>
              <w:rPr>
                <w:rFonts w:ascii="宋体" w:hAnsi="宋体"/>
                <w:color w:val="000000"/>
                <w:szCs w:val="21"/>
              </w:rPr>
            </w:pPr>
            <w:r>
              <w:rPr>
                <w:rFonts w:ascii="宋体" w:hAnsi="宋体" w:hint="eastAsia"/>
                <w:color w:val="000000"/>
                <w:szCs w:val="21"/>
              </w:rPr>
              <w:t>漏洞修复</w:t>
            </w:r>
          </w:p>
        </w:tc>
        <w:tc>
          <w:tcPr>
            <w:tcW w:w="2476" w:type="pct"/>
            <w:vAlign w:val="center"/>
          </w:tcPr>
          <w:p w:rsidR="009B4D08" w:rsidRDefault="009B4D08" w:rsidP="004E0A9D">
            <w:pPr>
              <w:widowControl/>
              <w:rPr>
                <w:rFonts w:ascii="宋体" w:hAnsi="宋体"/>
                <w:color w:val="000000"/>
                <w:szCs w:val="21"/>
              </w:rPr>
            </w:pPr>
            <w:r>
              <w:rPr>
                <w:rFonts w:ascii="宋体" w:hAnsi="宋体" w:hint="eastAsia"/>
                <w:color w:val="000000"/>
                <w:szCs w:val="21"/>
              </w:rPr>
              <w:t>对Linux系统扫描出的漏洞进行</w:t>
            </w:r>
            <w:hyperlink r:id="rId7" w:history="1">
              <w:r>
                <w:rPr>
                  <w:rFonts w:ascii="宋体" w:hAnsi="宋体"/>
                  <w:color w:val="000000"/>
                  <w:szCs w:val="21"/>
                </w:rPr>
                <w:t>定期打补丁修复</w:t>
              </w:r>
            </w:hyperlink>
            <w:r>
              <w:rPr>
                <w:rFonts w:ascii="宋体" w:hAnsi="宋体" w:hint="eastAsia"/>
                <w:color w:val="000000"/>
                <w:szCs w:val="21"/>
              </w:rPr>
              <w:t>。</w:t>
            </w:r>
          </w:p>
        </w:tc>
        <w:tc>
          <w:tcPr>
            <w:tcW w:w="902" w:type="pct"/>
            <w:vMerge/>
            <w:vAlign w:val="center"/>
          </w:tcPr>
          <w:p w:rsidR="009B4D08" w:rsidRDefault="009B4D08" w:rsidP="004E0A9D">
            <w:pPr>
              <w:widowControl/>
              <w:rPr>
                <w:rFonts w:ascii="宋体" w:hAnsi="宋体" w:cs="宋体"/>
                <w:color w:val="000000"/>
                <w:kern w:val="0"/>
                <w:szCs w:val="21"/>
              </w:rPr>
            </w:pPr>
          </w:p>
        </w:tc>
      </w:tr>
      <w:tr w:rsidR="009B4D08" w:rsidTr="004E0A9D">
        <w:trPr>
          <w:trHeight w:val="20"/>
        </w:trPr>
        <w:tc>
          <w:tcPr>
            <w:tcW w:w="777" w:type="pct"/>
            <w:vAlign w:val="center"/>
          </w:tcPr>
          <w:p w:rsidR="009B4D08" w:rsidRDefault="009B4D08" w:rsidP="004E0A9D">
            <w:pPr>
              <w:widowControl/>
              <w:textAlignment w:val="center"/>
              <w:rPr>
                <w:rFonts w:ascii="宋体" w:hAnsi="宋体" w:cs="宋体"/>
                <w:color w:val="000000"/>
                <w:kern w:val="0"/>
                <w:szCs w:val="21"/>
              </w:rPr>
            </w:pPr>
            <w:r>
              <w:rPr>
                <w:rFonts w:ascii="宋体" w:hAnsi="宋体"/>
                <w:color w:val="000000"/>
                <w:szCs w:val="21"/>
              </w:rPr>
              <w:t>补丁升级</w:t>
            </w:r>
          </w:p>
        </w:tc>
        <w:tc>
          <w:tcPr>
            <w:tcW w:w="844" w:type="pct"/>
            <w:vAlign w:val="center"/>
          </w:tcPr>
          <w:p w:rsidR="009B4D08" w:rsidRDefault="009B4D08" w:rsidP="004E0A9D">
            <w:pPr>
              <w:widowControl/>
              <w:textAlignment w:val="center"/>
              <w:rPr>
                <w:rFonts w:ascii="宋体" w:hAnsi="宋体" w:cs="宋体"/>
                <w:color w:val="000000"/>
                <w:kern w:val="0"/>
                <w:szCs w:val="21"/>
              </w:rPr>
            </w:pPr>
            <w:r>
              <w:rPr>
                <w:rFonts w:ascii="宋体" w:hAnsi="宋体"/>
                <w:color w:val="000000"/>
                <w:szCs w:val="21"/>
              </w:rPr>
              <w:t>补丁升级</w:t>
            </w:r>
          </w:p>
        </w:tc>
        <w:tc>
          <w:tcPr>
            <w:tcW w:w="2476" w:type="pct"/>
            <w:vAlign w:val="center"/>
          </w:tcPr>
          <w:p w:rsidR="009B4D08" w:rsidRDefault="009B4D08" w:rsidP="004E0A9D">
            <w:pPr>
              <w:widowControl/>
              <w:textAlignment w:val="center"/>
              <w:rPr>
                <w:rFonts w:ascii="宋体" w:hAnsi="宋体" w:cs="宋体"/>
                <w:color w:val="000000"/>
                <w:kern w:val="0"/>
                <w:szCs w:val="21"/>
              </w:rPr>
            </w:pPr>
            <w:r>
              <w:rPr>
                <w:rFonts w:ascii="宋体" w:hAnsi="宋体"/>
                <w:color w:val="000000"/>
                <w:szCs w:val="21"/>
              </w:rPr>
              <w:t>提供2台服务器的补丁升级</w:t>
            </w:r>
          </w:p>
        </w:tc>
        <w:tc>
          <w:tcPr>
            <w:tcW w:w="902" w:type="pct"/>
            <w:vAlign w:val="center"/>
          </w:tcPr>
          <w:p w:rsidR="009B4D08" w:rsidRDefault="009B4D08" w:rsidP="004E0A9D">
            <w:pPr>
              <w:widowControl/>
              <w:textAlignment w:val="center"/>
              <w:rPr>
                <w:rFonts w:ascii="宋体" w:hAnsi="宋体" w:cs="宋体"/>
                <w:color w:val="000000"/>
                <w:kern w:val="0"/>
                <w:szCs w:val="21"/>
              </w:rPr>
            </w:pPr>
            <w:r>
              <w:rPr>
                <w:rFonts w:ascii="宋体" w:hAnsi="宋体" w:hint="eastAsia"/>
                <w:color w:val="000000"/>
                <w:szCs w:val="21"/>
              </w:rPr>
              <w:t>每季度一次，一年</w:t>
            </w:r>
            <w:r>
              <w:rPr>
                <w:rFonts w:ascii="宋体" w:hAnsi="宋体"/>
                <w:color w:val="000000"/>
                <w:szCs w:val="21"/>
              </w:rPr>
              <w:t>4次</w:t>
            </w:r>
          </w:p>
        </w:tc>
      </w:tr>
      <w:tr w:rsidR="009B4D08" w:rsidTr="004E0A9D">
        <w:trPr>
          <w:trHeight w:val="20"/>
        </w:trPr>
        <w:tc>
          <w:tcPr>
            <w:tcW w:w="777" w:type="pct"/>
            <w:vMerge w:val="restart"/>
            <w:vAlign w:val="center"/>
          </w:tcPr>
          <w:p w:rsidR="009B4D08" w:rsidRDefault="009B4D08" w:rsidP="004E0A9D">
            <w:pPr>
              <w:widowControl/>
              <w:rPr>
                <w:rFonts w:ascii="宋体" w:hAnsi="宋体" w:cs="宋体"/>
                <w:color w:val="000000"/>
                <w:kern w:val="0"/>
                <w:szCs w:val="21"/>
              </w:rPr>
            </w:pPr>
            <w:r>
              <w:rPr>
                <w:rFonts w:ascii="宋体" w:hAnsi="宋体"/>
                <w:color w:val="000000"/>
                <w:szCs w:val="21"/>
              </w:rPr>
              <w:t>数据库维</w:t>
            </w:r>
            <w:r>
              <w:rPr>
                <w:rFonts w:ascii="宋体" w:hAnsi="宋体" w:hint="eastAsia"/>
                <w:color w:val="000000"/>
                <w:szCs w:val="21"/>
              </w:rPr>
              <w:t>护服务</w:t>
            </w:r>
          </w:p>
        </w:tc>
        <w:tc>
          <w:tcPr>
            <w:tcW w:w="844" w:type="pct"/>
            <w:vAlign w:val="center"/>
          </w:tcPr>
          <w:p w:rsidR="009B4D08" w:rsidRDefault="009B4D08" w:rsidP="004E0A9D">
            <w:pPr>
              <w:widowControl/>
              <w:textAlignment w:val="center"/>
              <w:rPr>
                <w:rFonts w:ascii="宋体" w:hAnsi="宋体"/>
                <w:color w:val="000000"/>
                <w:szCs w:val="21"/>
              </w:rPr>
            </w:pPr>
            <w:r>
              <w:rPr>
                <w:rFonts w:ascii="宋体" w:hAnsi="宋体"/>
                <w:color w:val="000000"/>
                <w:szCs w:val="21"/>
              </w:rPr>
              <w:t>数据库优化</w:t>
            </w:r>
          </w:p>
        </w:tc>
        <w:tc>
          <w:tcPr>
            <w:tcW w:w="2476" w:type="pct"/>
            <w:vAlign w:val="center"/>
          </w:tcPr>
          <w:p w:rsidR="009B4D08" w:rsidRDefault="009B4D08" w:rsidP="004E0A9D">
            <w:pPr>
              <w:rPr>
                <w:rFonts w:ascii="宋体" w:hAnsi="宋体"/>
                <w:color w:val="000000"/>
                <w:szCs w:val="21"/>
              </w:rPr>
            </w:pPr>
            <w:r>
              <w:rPr>
                <w:rFonts w:ascii="宋体" w:hAnsi="宋体"/>
                <w:color w:val="000000"/>
                <w:szCs w:val="21"/>
              </w:rPr>
              <w:t>外部性能调整（系统级）</w:t>
            </w:r>
            <w:r>
              <w:rPr>
                <w:rFonts w:ascii="宋体" w:hAnsi="宋体" w:hint="eastAsia"/>
                <w:color w:val="000000"/>
                <w:szCs w:val="21"/>
              </w:rPr>
              <w:t>、</w:t>
            </w:r>
            <w:r>
              <w:rPr>
                <w:rFonts w:ascii="宋体" w:hAnsi="宋体"/>
                <w:color w:val="000000"/>
                <w:szCs w:val="21"/>
              </w:rPr>
              <w:t>数据库调整(实例级)</w:t>
            </w:r>
            <w:r>
              <w:rPr>
                <w:rFonts w:ascii="宋体" w:hAnsi="宋体" w:hint="eastAsia"/>
                <w:color w:val="000000"/>
                <w:szCs w:val="21"/>
              </w:rPr>
              <w:t>、</w:t>
            </w:r>
            <w:r>
              <w:rPr>
                <w:rFonts w:ascii="宋体" w:hAnsi="宋体"/>
                <w:color w:val="000000"/>
                <w:szCs w:val="21"/>
              </w:rPr>
              <w:t>应用层调优(sql级)</w:t>
            </w:r>
            <w:r>
              <w:rPr>
                <w:rFonts w:ascii="宋体" w:hAnsi="宋体" w:hint="eastAsia"/>
                <w:color w:val="000000"/>
                <w:szCs w:val="21"/>
              </w:rPr>
              <w:t>。</w:t>
            </w:r>
          </w:p>
        </w:tc>
        <w:tc>
          <w:tcPr>
            <w:tcW w:w="902" w:type="pct"/>
            <w:vMerge w:val="restart"/>
            <w:vAlign w:val="center"/>
          </w:tcPr>
          <w:p w:rsidR="009B4D08" w:rsidRDefault="009B4D08" w:rsidP="004E0A9D">
            <w:pPr>
              <w:widowControl/>
              <w:rPr>
                <w:rFonts w:ascii="宋体" w:hAnsi="宋体" w:cs="宋体"/>
                <w:color w:val="000000"/>
                <w:kern w:val="0"/>
                <w:szCs w:val="21"/>
              </w:rPr>
            </w:pPr>
            <w:r>
              <w:rPr>
                <w:rFonts w:ascii="宋体" w:hAnsi="宋体" w:hint="eastAsia"/>
                <w:color w:val="000000"/>
                <w:szCs w:val="21"/>
              </w:rPr>
              <w:t>每季度一次，一年</w:t>
            </w:r>
            <w:r>
              <w:rPr>
                <w:rFonts w:ascii="宋体" w:hAnsi="宋体"/>
                <w:color w:val="000000"/>
                <w:szCs w:val="21"/>
              </w:rPr>
              <w:t>4次</w:t>
            </w:r>
          </w:p>
        </w:tc>
      </w:tr>
      <w:tr w:rsidR="009B4D08" w:rsidTr="004E0A9D">
        <w:trPr>
          <w:trHeight w:val="20"/>
        </w:trPr>
        <w:tc>
          <w:tcPr>
            <w:tcW w:w="777" w:type="pct"/>
            <w:vMerge/>
            <w:vAlign w:val="center"/>
          </w:tcPr>
          <w:p w:rsidR="009B4D08" w:rsidRDefault="009B4D08" w:rsidP="004E0A9D">
            <w:pPr>
              <w:widowControl/>
              <w:rPr>
                <w:rFonts w:ascii="宋体" w:hAnsi="宋体" w:cs="宋体"/>
                <w:color w:val="000000"/>
                <w:kern w:val="0"/>
                <w:szCs w:val="21"/>
              </w:rPr>
            </w:pPr>
          </w:p>
        </w:tc>
        <w:tc>
          <w:tcPr>
            <w:tcW w:w="844" w:type="pct"/>
            <w:vAlign w:val="center"/>
          </w:tcPr>
          <w:p w:rsidR="009B4D08" w:rsidRDefault="009B4D08" w:rsidP="004E0A9D">
            <w:pPr>
              <w:widowControl/>
              <w:textAlignment w:val="center"/>
              <w:rPr>
                <w:rFonts w:ascii="宋体" w:hAnsi="宋体"/>
                <w:color w:val="000000"/>
                <w:szCs w:val="21"/>
              </w:rPr>
            </w:pPr>
            <w:r>
              <w:rPr>
                <w:rFonts w:ascii="宋体" w:hAnsi="宋体"/>
                <w:color w:val="000000"/>
                <w:szCs w:val="21"/>
              </w:rPr>
              <w:t>巡检服务</w:t>
            </w:r>
          </w:p>
        </w:tc>
        <w:tc>
          <w:tcPr>
            <w:tcW w:w="2476" w:type="pct"/>
            <w:vAlign w:val="center"/>
          </w:tcPr>
          <w:p w:rsidR="009B4D08" w:rsidRDefault="009B4D08" w:rsidP="004E0A9D">
            <w:pPr>
              <w:rPr>
                <w:rFonts w:ascii="宋体" w:hAnsi="宋体"/>
                <w:color w:val="000000"/>
                <w:szCs w:val="21"/>
              </w:rPr>
            </w:pPr>
            <w:r>
              <w:rPr>
                <w:rFonts w:ascii="宋体" w:hAnsi="宋体"/>
                <w:color w:val="000000"/>
                <w:szCs w:val="21"/>
              </w:rPr>
              <w:t>检查数据库及应用系统的配置健康情况</w:t>
            </w:r>
            <w:r>
              <w:rPr>
                <w:rFonts w:ascii="宋体" w:hAnsi="宋体" w:hint="eastAsia"/>
                <w:color w:val="000000"/>
                <w:szCs w:val="21"/>
              </w:rPr>
              <w:t>、</w:t>
            </w:r>
            <w:r>
              <w:rPr>
                <w:rFonts w:ascii="宋体" w:hAnsi="宋体"/>
                <w:color w:val="000000"/>
                <w:szCs w:val="21"/>
              </w:rPr>
              <w:t>检查数据库及应用系统的性能健康情况</w:t>
            </w:r>
            <w:r>
              <w:rPr>
                <w:rFonts w:ascii="宋体" w:hAnsi="宋体" w:hint="eastAsia"/>
                <w:color w:val="000000"/>
                <w:szCs w:val="21"/>
              </w:rPr>
              <w:t>、</w:t>
            </w:r>
            <w:r>
              <w:rPr>
                <w:rFonts w:ascii="宋体" w:hAnsi="宋体"/>
                <w:color w:val="000000"/>
                <w:szCs w:val="21"/>
              </w:rPr>
              <w:t>检查数据库及应用系统备份的完整性</w:t>
            </w:r>
            <w:r>
              <w:rPr>
                <w:rFonts w:ascii="宋体" w:hAnsi="宋体" w:hint="eastAsia"/>
                <w:color w:val="000000"/>
                <w:szCs w:val="21"/>
              </w:rPr>
              <w:t>、</w:t>
            </w:r>
            <w:r>
              <w:rPr>
                <w:rFonts w:ascii="宋体" w:hAnsi="宋体"/>
                <w:color w:val="000000"/>
                <w:szCs w:val="21"/>
              </w:rPr>
              <w:t>检查数据库</w:t>
            </w:r>
            <w:r>
              <w:rPr>
                <w:rFonts w:ascii="宋体" w:hAnsi="宋体" w:hint="eastAsia"/>
                <w:color w:val="000000"/>
                <w:szCs w:val="21"/>
              </w:rPr>
              <w:t>。</w:t>
            </w:r>
          </w:p>
        </w:tc>
        <w:tc>
          <w:tcPr>
            <w:tcW w:w="902" w:type="pct"/>
            <w:vMerge/>
            <w:vAlign w:val="center"/>
          </w:tcPr>
          <w:p w:rsidR="009B4D08" w:rsidRDefault="009B4D08" w:rsidP="004E0A9D">
            <w:pPr>
              <w:widowControl/>
              <w:rPr>
                <w:rFonts w:ascii="宋体" w:hAnsi="宋体" w:cs="宋体"/>
                <w:color w:val="000000"/>
                <w:kern w:val="0"/>
                <w:szCs w:val="21"/>
              </w:rPr>
            </w:pPr>
          </w:p>
        </w:tc>
      </w:tr>
    </w:tbl>
    <w:p w:rsidR="009B4D08" w:rsidRDefault="009B4D08" w:rsidP="009B4D08">
      <w:pPr>
        <w:pStyle w:val="FC"/>
        <w:spacing w:before="156" w:after="156"/>
        <w:ind w:firstLineChars="0" w:firstLine="0"/>
        <w:rPr>
          <w:b/>
        </w:rPr>
      </w:pPr>
      <w:bookmarkStart w:id="4" w:name="_Toc68161870"/>
      <w:r>
        <w:rPr>
          <w:rFonts w:hint="eastAsia"/>
          <w:b/>
        </w:rPr>
        <w:t>1.3.2网站安全监控服务</w:t>
      </w:r>
      <w:bookmarkEnd w:id="4"/>
    </w:p>
    <w:p w:rsidR="009B4D08" w:rsidRDefault="009B4D08" w:rsidP="009B4D08">
      <w:pPr>
        <w:widowControl/>
        <w:spacing w:line="360" w:lineRule="auto"/>
        <w:ind w:firstLineChars="200" w:firstLine="480"/>
        <w:contextualSpacing/>
        <w:jc w:val="left"/>
        <w:rPr>
          <w:rFonts w:ascii="宋体" w:cs="宋体"/>
          <w:color w:val="000000"/>
          <w:kern w:val="0"/>
          <w:sz w:val="24"/>
        </w:rPr>
      </w:pPr>
      <w:r>
        <w:rPr>
          <w:rFonts w:ascii="宋体" w:cs="宋体" w:hint="eastAsia"/>
          <w:color w:val="000000"/>
          <w:kern w:val="0"/>
          <w:sz w:val="24"/>
        </w:rPr>
        <w:t>提供全年通过专业的网站安全监控平台对网站进行以下服务：</w:t>
      </w:r>
    </w:p>
    <w:p w:rsidR="009B4D08" w:rsidRDefault="009B4D08" w:rsidP="009B4D08">
      <w:pPr>
        <w:widowControl/>
        <w:numPr>
          <w:ilvl w:val="0"/>
          <w:numId w:val="1"/>
        </w:numPr>
        <w:spacing w:line="360" w:lineRule="auto"/>
        <w:contextualSpacing/>
        <w:jc w:val="left"/>
        <w:rPr>
          <w:rFonts w:ascii="宋体" w:cs="宋体"/>
          <w:b/>
          <w:color w:val="000000"/>
          <w:kern w:val="0"/>
          <w:sz w:val="24"/>
        </w:rPr>
      </w:pPr>
      <w:r>
        <w:rPr>
          <w:rFonts w:ascii="宋体" w:cs="宋体" w:hint="eastAsia"/>
          <w:b/>
          <w:color w:val="000000"/>
          <w:kern w:val="0"/>
          <w:sz w:val="24"/>
        </w:rPr>
        <w:t>网站可用性监控服务：</w:t>
      </w:r>
    </w:p>
    <w:p w:rsidR="009B4D08" w:rsidRDefault="009B4D08" w:rsidP="009B4D08">
      <w:pPr>
        <w:widowControl/>
        <w:spacing w:line="360" w:lineRule="auto"/>
        <w:ind w:firstLineChars="200" w:firstLine="480"/>
        <w:contextualSpacing/>
        <w:jc w:val="left"/>
        <w:rPr>
          <w:rFonts w:ascii="宋体" w:cs="宋体"/>
          <w:color w:val="000000"/>
          <w:kern w:val="0"/>
          <w:sz w:val="24"/>
        </w:rPr>
      </w:pPr>
      <w:r>
        <w:rPr>
          <w:rFonts w:ascii="宋体" w:cs="宋体" w:hint="eastAsia"/>
          <w:color w:val="000000"/>
          <w:kern w:val="0"/>
          <w:sz w:val="24"/>
        </w:rPr>
        <w:t>全年每隔5分钟一次对网站首页进行轮询探测，网站访问不到则通过邮件或短信等方式进行告警，确保网站的可用性、安全性实时掌控。</w:t>
      </w:r>
    </w:p>
    <w:p w:rsidR="009B4D08" w:rsidRDefault="009B4D08" w:rsidP="009B4D08">
      <w:pPr>
        <w:widowControl/>
        <w:numPr>
          <w:ilvl w:val="0"/>
          <w:numId w:val="1"/>
        </w:numPr>
        <w:spacing w:line="360" w:lineRule="auto"/>
        <w:contextualSpacing/>
        <w:jc w:val="left"/>
        <w:rPr>
          <w:rFonts w:ascii="宋体" w:cs="宋体"/>
          <w:b/>
          <w:color w:val="000000"/>
          <w:kern w:val="0"/>
          <w:sz w:val="24"/>
        </w:rPr>
      </w:pPr>
      <w:r>
        <w:rPr>
          <w:rFonts w:ascii="宋体" w:cs="宋体" w:hint="eastAsia"/>
          <w:b/>
          <w:color w:val="000000"/>
          <w:kern w:val="0"/>
          <w:sz w:val="24"/>
        </w:rPr>
        <w:t>域名劫持监控服务：</w:t>
      </w:r>
    </w:p>
    <w:p w:rsidR="009B4D08" w:rsidRDefault="009B4D08" w:rsidP="009B4D08">
      <w:pPr>
        <w:widowControl/>
        <w:spacing w:line="360" w:lineRule="auto"/>
        <w:ind w:firstLineChars="200" w:firstLine="480"/>
        <w:contextualSpacing/>
        <w:jc w:val="left"/>
        <w:rPr>
          <w:rFonts w:ascii="宋体" w:cs="宋体"/>
          <w:color w:val="000000"/>
          <w:kern w:val="0"/>
          <w:sz w:val="24"/>
        </w:rPr>
      </w:pPr>
      <w:r>
        <w:rPr>
          <w:rFonts w:ascii="宋体" w:cs="宋体" w:hint="eastAsia"/>
          <w:color w:val="000000"/>
          <w:kern w:val="0"/>
          <w:sz w:val="24"/>
        </w:rPr>
        <w:t>全年每隔5分钟一次对网站首页进行域名劫持探测，一旦发现域名被劫持则通过邮件或短信等方式进行告警。</w:t>
      </w:r>
    </w:p>
    <w:p w:rsidR="009B4D08" w:rsidRDefault="009B4D08" w:rsidP="009B4D08">
      <w:pPr>
        <w:widowControl/>
        <w:numPr>
          <w:ilvl w:val="0"/>
          <w:numId w:val="1"/>
        </w:numPr>
        <w:spacing w:line="360" w:lineRule="auto"/>
        <w:contextualSpacing/>
        <w:jc w:val="left"/>
        <w:rPr>
          <w:rFonts w:ascii="宋体" w:cs="宋体"/>
          <w:b/>
          <w:color w:val="000000"/>
          <w:kern w:val="0"/>
          <w:sz w:val="24"/>
        </w:rPr>
      </w:pPr>
      <w:r>
        <w:rPr>
          <w:rFonts w:ascii="宋体" w:cs="宋体" w:hint="eastAsia"/>
          <w:b/>
          <w:color w:val="000000"/>
          <w:kern w:val="0"/>
          <w:sz w:val="24"/>
        </w:rPr>
        <w:t>网页挂马监控服务：</w:t>
      </w:r>
    </w:p>
    <w:p w:rsidR="009B4D08" w:rsidRDefault="009B4D08" w:rsidP="009B4D08">
      <w:pPr>
        <w:widowControl/>
        <w:spacing w:line="360" w:lineRule="auto"/>
        <w:ind w:firstLineChars="200" w:firstLine="480"/>
        <w:contextualSpacing/>
        <w:jc w:val="left"/>
        <w:rPr>
          <w:rFonts w:ascii="宋体" w:cs="宋体"/>
          <w:color w:val="000000"/>
          <w:kern w:val="0"/>
          <w:sz w:val="24"/>
        </w:rPr>
      </w:pPr>
      <w:r>
        <w:rPr>
          <w:rFonts w:ascii="宋体" w:cs="宋体" w:hint="eastAsia"/>
          <w:color w:val="000000"/>
          <w:kern w:val="0"/>
          <w:sz w:val="24"/>
        </w:rPr>
        <w:t>每周一次采用远程监控方式对网站页面进行网页挂马分析，一旦识别到网页挂马行为，则进行邮件或短信进行告警。</w:t>
      </w:r>
    </w:p>
    <w:p w:rsidR="009B4D08" w:rsidRDefault="009B4D08" w:rsidP="009B4D08">
      <w:pPr>
        <w:widowControl/>
        <w:numPr>
          <w:ilvl w:val="0"/>
          <w:numId w:val="1"/>
        </w:numPr>
        <w:spacing w:line="360" w:lineRule="auto"/>
        <w:contextualSpacing/>
        <w:jc w:val="left"/>
        <w:rPr>
          <w:rFonts w:ascii="宋体" w:cs="宋体"/>
          <w:b/>
          <w:color w:val="000000"/>
          <w:kern w:val="0"/>
          <w:sz w:val="24"/>
        </w:rPr>
      </w:pPr>
      <w:r>
        <w:rPr>
          <w:rFonts w:ascii="宋体" w:cs="宋体" w:hint="eastAsia"/>
          <w:b/>
          <w:color w:val="000000"/>
          <w:kern w:val="0"/>
          <w:sz w:val="24"/>
        </w:rPr>
        <w:t>网站暗链监控服务：</w:t>
      </w:r>
    </w:p>
    <w:p w:rsidR="009B4D08" w:rsidRDefault="009B4D08" w:rsidP="009B4D08">
      <w:pPr>
        <w:widowControl/>
        <w:spacing w:line="360" w:lineRule="auto"/>
        <w:ind w:firstLineChars="200" w:firstLine="480"/>
        <w:contextualSpacing/>
        <w:jc w:val="left"/>
        <w:rPr>
          <w:rFonts w:ascii="宋体" w:cs="宋体"/>
          <w:color w:val="000000"/>
          <w:kern w:val="0"/>
          <w:sz w:val="24"/>
        </w:rPr>
      </w:pPr>
      <w:r>
        <w:rPr>
          <w:rFonts w:ascii="宋体" w:cs="宋体" w:hint="eastAsia"/>
          <w:color w:val="000000"/>
          <w:kern w:val="0"/>
          <w:sz w:val="24"/>
        </w:rPr>
        <w:t>每周一次采用远程监控方式对网站页面进行暗链分析，一旦识别到网页存在暗链行为，则进行邮件或短信进行告警。</w:t>
      </w:r>
    </w:p>
    <w:p w:rsidR="009B4D08" w:rsidRDefault="009B4D08" w:rsidP="009B4D08">
      <w:pPr>
        <w:widowControl/>
        <w:numPr>
          <w:ilvl w:val="0"/>
          <w:numId w:val="1"/>
        </w:numPr>
        <w:spacing w:line="360" w:lineRule="auto"/>
        <w:contextualSpacing/>
        <w:jc w:val="left"/>
        <w:rPr>
          <w:rFonts w:ascii="宋体" w:cs="宋体"/>
          <w:b/>
          <w:color w:val="000000"/>
          <w:kern w:val="0"/>
          <w:sz w:val="24"/>
        </w:rPr>
      </w:pPr>
      <w:r>
        <w:rPr>
          <w:rFonts w:ascii="宋体" w:cs="宋体" w:hint="eastAsia"/>
          <w:b/>
          <w:color w:val="000000"/>
          <w:kern w:val="0"/>
          <w:sz w:val="24"/>
        </w:rPr>
        <w:t>敏感内容监控服务：</w:t>
      </w:r>
    </w:p>
    <w:p w:rsidR="009B4D08" w:rsidRDefault="009B4D08" w:rsidP="009B4D08">
      <w:pPr>
        <w:widowControl/>
        <w:spacing w:line="360" w:lineRule="auto"/>
        <w:ind w:firstLineChars="200" w:firstLine="480"/>
        <w:contextualSpacing/>
        <w:jc w:val="left"/>
        <w:rPr>
          <w:rFonts w:ascii="宋体" w:cs="宋体"/>
          <w:color w:val="000000"/>
          <w:kern w:val="0"/>
          <w:sz w:val="24"/>
        </w:rPr>
      </w:pPr>
      <w:r>
        <w:rPr>
          <w:rFonts w:ascii="宋体" w:cs="宋体" w:hint="eastAsia"/>
          <w:color w:val="000000"/>
          <w:kern w:val="0"/>
          <w:sz w:val="24"/>
        </w:rPr>
        <w:t>每周一次对关键网页的敏感内容进行监控，识别网站存在政治、低俗等敏感内容情况，并进行邮件或短信进行告警。</w:t>
      </w:r>
    </w:p>
    <w:p w:rsidR="009B4D08" w:rsidRDefault="009B4D08" w:rsidP="009B4D08">
      <w:pPr>
        <w:widowControl/>
        <w:numPr>
          <w:ilvl w:val="0"/>
          <w:numId w:val="1"/>
        </w:numPr>
        <w:spacing w:line="360" w:lineRule="auto"/>
        <w:contextualSpacing/>
        <w:jc w:val="left"/>
        <w:rPr>
          <w:rFonts w:ascii="宋体" w:cs="宋体"/>
          <w:b/>
          <w:color w:val="000000"/>
          <w:kern w:val="0"/>
          <w:sz w:val="24"/>
        </w:rPr>
      </w:pPr>
      <w:r>
        <w:rPr>
          <w:rFonts w:ascii="宋体" w:cs="宋体" w:hint="eastAsia"/>
          <w:b/>
          <w:color w:val="000000"/>
          <w:kern w:val="0"/>
          <w:sz w:val="24"/>
        </w:rPr>
        <w:t>网站监控人工告警服务：</w:t>
      </w:r>
    </w:p>
    <w:p w:rsidR="009B4D08" w:rsidRDefault="009B4D08" w:rsidP="009B4D08">
      <w:pPr>
        <w:widowControl/>
        <w:spacing w:line="360" w:lineRule="auto"/>
        <w:ind w:firstLineChars="200" w:firstLine="480"/>
        <w:contextualSpacing/>
        <w:jc w:val="left"/>
        <w:rPr>
          <w:rFonts w:ascii="宋体" w:cs="宋体"/>
          <w:color w:val="000000"/>
          <w:kern w:val="0"/>
          <w:sz w:val="24"/>
        </w:rPr>
      </w:pPr>
      <w:r>
        <w:rPr>
          <w:rFonts w:ascii="宋体" w:cs="宋体" w:hint="eastAsia"/>
          <w:color w:val="000000"/>
          <w:kern w:val="0"/>
          <w:sz w:val="24"/>
        </w:rPr>
        <w:t>针对网站监控平台发现的问题，监控平台发送告警信息到监控值班人员的手机，由值班人员进行人工验证，确认为安全事件后，进行人工电话告警。</w:t>
      </w:r>
    </w:p>
    <w:p w:rsidR="009B4D08" w:rsidRDefault="009B4D08" w:rsidP="009B4D08">
      <w:pPr>
        <w:widowControl/>
        <w:numPr>
          <w:ilvl w:val="0"/>
          <w:numId w:val="1"/>
        </w:numPr>
        <w:spacing w:line="360" w:lineRule="auto"/>
        <w:contextualSpacing/>
        <w:jc w:val="left"/>
        <w:rPr>
          <w:rFonts w:ascii="宋体" w:cs="宋体"/>
          <w:b/>
          <w:color w:val="000000"/>
          <w:kern w:val="0"/>
          <w:sz w:val="24"/>
        </w:rPr>
      </w:pPr>
      <w:r>
        <w:rPr>
          <w:rFonts w:ascii="宋体" w:cs="宋体" w:hint="eastAsia"/>
          <w:b/>
          <w:color w:val="000000"/>
          <w:kern w:val="0"/>
          <w:sz w:val="24"/>
        </w:rPr>
        <w:t>网站安全监控报告：</w:t>
      </w:r>
    </w:p>
    <w:p w:rsidR="009B4D08" w:rsidRDefault="009B4D08" w:rsidP="009B4D08">
      <w:pPr>
        <w:spacing w:line="360" w:lineRule="auto"/>
        <w:ind w:firstLineChars="200" w:firstLine="480"/>
        <w:rPr>
          <w:rFonts w:ascii="宋体" w:cs="宋体"/>
          <w:color w:val="000000"/>
          <w:kern w:val="0"/>
          <w:sz w:val="24"/>
        </w:rPr>
      </w:pPr>
      <w:r>
        <w:rPr>
          <w:rFonts w:ascii="宋体" w:cs="宋体" w:hint="eastAsia"/>
          <w:color w:val="000000"/>
          <w:kern w:val="0"/>
          <w:sz w:val="24"/>
        </w:rPr>
        <w:lastRenderedPageBreak/>
        <w:t>安全服务提供商定期汇总安全监控情况，并提交详细的监控报告。</w:t>
      </w:r>
    </w:p>
    <w:p w:rsidR="009B4D08" w:rsidRDefault="009B4D08" w:rsidP="009B4D08">
      <w:pPr>
        <w:pStyle w:val="FC"/>
        <w:spacing w:before="156" w:after="156"/>
        <w:ind w:firstLineChars="0" w:firstLine="0"/>
        <w:rPr>
          <w:b/>
        </w:rPr>
      </w:pPr>
      <w:bookmarkStart w:id="5" w:name="_Toc68161871"/>
      <w:r>
        <w:rPr>
          <w:b/>
        </w:rPr>
        <w:t>1.3.3应急保障及技术支持服务</w:t>
      </w:r>
      <w:bookmarkEnd w:id="5"/>
    </w:p>
    <w:p w:rsidR="009B4D08" w:rsidRDefault="009B4D08" w:rsidP="009B4D08">
      <w:pPr>
        <w:spacing w:line="360" w:lineRule="auto"/>
        <w:ind w:firstLineChars="200" w:firstLine="480"/>
        <w:rPr>
          <w:rFonts w:ascii="宋体" w:hAnsi="宋体" w:cs="宋体"/>
          <w:sz w:val="24"/>
          <w:szCs w:val="28"/>
        </w:rPr>
      </w:pPr>
      <w:r>
        <w:rPr>
          <w:rFonts w:ascii="宋体" w:hAnsi="宋体" w:cs="宋体" w:hint="eastAsia"/>
          <w:sz w:val="24"/>
          <w:szCs w:val="28"/>
        </w:rPr>
        <w:t>提供全年应急保障及技术支持，当发生安全事件时，可根据用户需求，安排安全工程师上门响应，工作时间1小时内响应，4小时内到达发生现场（市内）。提供信息安全技术支撑，协助用户快速定位问题，减轻或消除事件影响，同时协助进行事件取证并提供后续的防控建议和措施。</w:t>
      </w:r>
    </w:p>
    <w:p w:rsidR="009B4D08" w:rsidRDefault="009B4D08" w:rsidP="009B4D08">
      <w:pPr>
        <w:pStyle w:val="FC"/>
        <w:spacing w:before="156" w:after="156"/>
        <w:ind w:firstLineChars="0" w:firstLine="0"/>
        <w:rPr>
          <w:b/>
        </w:rPr>
      </w:pPr>
      <w:bookmarkStart w:id="6" w:name="_Toc68161872"/>
      <w:r>
        <w:rPr>
          <w:rFonts w:hint="eastAsia"/>
          <w:b/>
        </w:rPr>
        <w:t>1.3.4应急演练服务</w:t>
      </w:r>
      <w:bookmarkEnd w:id="6"/>
    </w:p>
    <w:p w:rsidR="009B4D08" w:rsidRDefault="009B4D08" w:rsidP="009B4D08">
      <w:pPr>
        <w:spacing w:line="360" w:lineRule="auto"/>
        <w:ind w:firstLineChars="200" w:firstLine="480"/>
      </w:pPr>
      <w:r>
        <w:rPr>
          <w:rFonts w:ascii="宋体" w:hAnsi="宋体" w:cs="宋体" w:hint="eastAsia"/>
          <w:sz w:val="24"/>
          <w:szCs w:val="28"/>
        </w:rPr>
        <w:t>提供每年1次应急演练服务。服务主要包括以下内容：</w:t>
      </w:r>
    </w:p>
    <w:p w:rsidR="009B4D08" w:rsidRDefault="009B4D08" w:rsidP="009B4D08">
      <w:pPr>
        <w:spacing w:line="360" w:lineRule="auto"/>
        <w:ind w:firstLineChars="200" w:firstLine="482"/>
        <w:rPr>
          <w:rFonts w:ascii="宋体" w:hAnsi="宋体"/>
          <w:b/>
          <w:sz w:val="24"/>
        </w:rPr>
      </w:pPr>
      <w:r>
        <w:rPr>
          <w:rFonts w:ascii="宋体" w:hAnsi="宋体" w:hint="eastAsia"/>
          <w:b/>
          <w:sz w:val="24"/>
        </w:rPr>
        <w:t>1)</w:t>
      </w:r>
      <w:r>
        <w:rPr>
          <w:rFonts w:ascii="宋体" w:hAnsi="宋体" w:hint="eastAsia"/>
          <w:b/>
          <w:sz w:val="24"/>
        </w:rPr>
        <w:tab/>
        <w:t>网络与信息安全应急预案服务</w:t>
      </w:r>
    </w:p>
    <w:p w:rsidR="009B4D08" w:rsidRDefault="009B4D08" w:rsidP="009B4D08">
      <w:pPr>
        <w:spacing w:line="360" w:lineRule="auto"/>
        <w:ind w:firstLineChars="200" w:firstLine="480"/>
        <w:rPr>
          <w:rFonts w:ascii="宋体" w:hAnsi="宋体"/>
          <w:sz w:val="24"/>
        </w:rPr>
      </w:pPr>
      <w:r>
        <w:rPr>
          <w:rFonts w:ascii="宋体" w:hAnsi="宋体" w:hint="eastAsia"/>
          <w:sz w:val="24"/>
        </w:rPr>
        <w:t>定制5个预案场景的《安全应急预案》。</w:t>
      </w:r>
    </w:p>
    <w:p w:rsidR="009B4D08" w:rsidRDefault="009B4D08" w:rsidP="009B4D08">
      <w:pPr>
        <w:spacing w:line="360" w:lineRule="auto"/>
        <w:ind w:firstLineChars="200" w:firstLine="482"/>
        <w:rPr>
          <w:rFonts w:ascii="宋体" w:hAnsi="宋体"/>
          <w:b/>
          <w:sz w:val="24"/>
        </w:rPr>
      </w:pPr>
      <w:r>
        <w:rPr>
          <w:rFonts w:ascii="宋体" w:hAnsi="宋体" w:hint="eastAsia"/>
          <w:b/>
          <w:sz w:val="24"/>
        </w:rPr>
        <w:t>2)</w:t>
      </w:r>
      <w:r>
        <w:rPr>
          <w:rFonts w:ascii="宋体" w:hAnsi="宋体" w:hint="eastAsia"/>
          <w:b/>
          <w:sz w:val="24"/>
        </w:rPr>
        <w:tab/>
        <w:t>网络与信息安全应急演练服务</w:t>
      </w:r>
    </w:p>
    <w:p w:rsidR="009B4D08" w:rsidRDefault="009B4D08" w:rsidP="009B4D08">
      <w:pPr>
        <w:spacing w:line="360" w:lineRule="auto"/>
        <w:ind w:firstLineChars="200" w:firstLine="480"/>
        <w:rPr>
          <w:rFonts w:ascii="宋体" w:hAnsi="宋体"/>
          <w:sz w:val="24"/>
        </w:rPr>
      </w:pPr>
      <w:r>
        <w:rPr>
          <w:rFonts w:ascii="宋体" w:hAnsi="宋体" w:hint="eastAsia"/>
          <w:sz w:val="24"/>
        </w:rPr>
        <w:t>针对1个预案场景进行应急演练，并提交《安全应急演练报告》</w:t>
      </w:r>
      <w:r>
        <w:rPr>
          <w:rFonts w:ascii="宋体" w:hAnsi="宋体"/>
          <w:sz w:val="24"/>
        </w:rPr>
        <w:t>。</w:t>
      </w:r>
    </w:p>
    <w:p w:rsidR="009B4D08" w:rsidRDefault="009B4D08" w:rsidP="009B4D08">
      <w:pPr>
        <w:pStyle w:val="FC"/>
        <w:spacing w:before="156" w:after="156"/>
        <w:ind w:firstLineChars="0" w:firstLine="0"/>
        <w:rPr>
          <w:b/>
        </w:rPr>
      </w:pPr>
      <w:bookmarkStart w:id="7" w:name="_Toc68161873"/>
      <w:r>
        <w:rPr>
          <w:b/>
        </w:rPr>
        <w:t>1.3.5安全培训</w:t>
      </w:r>
      <w:r>
        <w:rPr>
          <w:rFonts w:hint="eastAsia"/>
          <w:b/>
        </w:rPr>
        <w:t>服务</w:t>
      </w:r>
      <w:bookmarkEnd w:id="7"/>
    </w:p>
    <w:p w:rsidR="009B4D08" w:rsidRDefault="009B4D08" w:rsidP="009B4D08">
      <w:pPr>
        <w:spacing w:line="360" w:lineRule="auto"/>
        <w:ind w:firstLineChars="200" w:firstLine="480"/>
        <w:rPr>
          <w:rFonts w:ascii="宋体" w:hAnsi="宋体" w:cs="宋体"/>
          <w:sz w:val="24"/>
          <w:szCs w:val="28"/>
        </w:rPr>
      </w:pPr>
      <w:r>
        <w:rPr>
          <w:rFonts w:ascii="宋体" w:hAnsi="宋体" w:cs="宋体" w:hint="eastAsia"/>
          <w:sz w:val="24"/>
          <w:szCs w:val="28"/>
        </w:rPr>
        <w:t>每年提供1次派遣资深的安全服务工程师到现场进行安全培训服务。培训服务内容可根据客户要求进行定制，主要分为以下两类：</w:t>
      </w:r>
    </w:p>
    <w:p w:rsidR="009B4D08" w:rsidRDefault="009B4D08" w:rsidP="009B4D08">
      <w:pPr>
        <w:spacing w:line="360" w:lineRule="auto"/>
        <w:ind w:firstLineChars="200" w:firstLine="480"/>
        <w:rPr>
          <w:rFonts w:ascii="宋体" w:hAnsi="宋体" w:cs="宋体"/>
          <w:sz w:val="24"/>
          <w:szCs w:val="28"/>
        </w:rPr>
      </w:pPr>
      <w:r>
        <w:rPr>
          <w:rFonts w:ascii="宋体" w:hAnsi="宋体" w:cs="宋体" w:hint="eastAsia"/>
          <w:sz w:val="24"/>
          <w:szCs w:val="28"/>
        </w:rPr>
        <w:t>A、</w:t>
      </w:r>
      <w:r>
        <w:rPr>
          <w:rFonts w:ascii="宋体" w:hAnsi="宋体" w:cs="宋体"/>
          <w:sz w:val="24"/>
          <w:szCs w:val="28"/>
        </w:rPr>
        <w:t>安全意识培训</w:t>
      </w:r>
      <w:r>
        <w:rPr>
          <w:rFonts w:ascii="宋体" w:hAnsi="宋体" w:cs="宋体" w:hint="eastAsia"/>
          <w:sz w:val="24"/>
          <w:szCs w:val="28"/>
        </w:rPr>
        <w:t>：结合近期的网络安全热点事件、安全漏洞、安全技术，讲解日常工作中需要注意的安全问题和应对方法，帮助学员理解信息安全基本概念，树立信息安全意识，掌握日常安全防范意识。</w:t>
      </w:r>
    </w:p>
    <w:p w:rsidR="009B4D08" w:rsidRDefault="009B4D08" w:rsidP="009B4D08">
      <w:pPr>
        <w:spacing w:line="360" w:lineRule="auto"/>
        <w:ind w:firstLineChars="200" w:firstLine="480"/>
        <w:rPr>
          <w:rFonts w:ascii="宋体" w:hAnsi="宋体" w:cs="宋体"/>
          <w:sz w:val="24"/>
          <w:szCs w:val="28"/>
        </w:rPr>
      </w:pPr>
      <w:r>
        <w:rPr>
          <w:rFonts w:ascii="宋体" w:hAnsi="宋体" w:cs="宋体" w:hint="eastAsia"/>
          <w:sz w:val="24"/>
          <w:szCs w:val="28"/>
        </w:rPr>
        <w:t>B、</w:t>
      </w:r>
      <w:r>
        <w:rPr>
          <w:rFonts w:ascii="宋体" w:hAnsi="宋体" w:cs="宋体"/>
          <w:sz w:val="24"/>
          <w:szCs w:val="28"/>
        </w:rPr>
        <w:t>安全技能培训</w:t>
      </w:r>
      <w:r>
        <w:rPr>
          <w:rFonts w:ascii="宋体" w:hAnsi="宋体" w:cs="宋体" w:hint="eastAsia"/>
          <w:sz w:val="24"/>
          <w:szCs w:val="28"/>
        </w:rPr>
        <w:t>：讲解日常安全保障工作中使用的安全技术、安全工具等，帮助学员了解安全的安全攻击手段及原理，并能够有一定的应对能力。</w:t>
      </w:r>
    </w:p>
    <w:p w:rsidR="009B4D08" w:rsidRDefault="009B4D08" w:rsidP="009B4D08">
      <w:pPr>
        <w:pStyle w:val="FC"/>
        <w:spacing w:before="156" w:after="156"/>
        <w:ind w:firstLineChars="0" w:firstLine="0"/>
        <w:rPr>
          <w:b/>
        </w:rPr>
      </w:pPr>
      <w:bookmarkStart w:id="8" w:name="_Toc68161874"/>
      <w:r>
        <w:rPr>
          <w:rFonts w:hint="eastAsia"/>
          <w:b/>
        </w:rPr>
        <w:t>1.3.6安全预警通告服务</w:t>
      </w:r>
      <w:bookmarkEnd w:id="8"/>
    </w:p>
    <w:p w:rsidR="009B4D08" w:rsidRDefault="009B4D08" w:rsidP="009B4D08">
      <w:pPr>
        <w:spacing w:line="360" w:lineRule="auto"/>
        <w:ind w:firstLineChars="200" w:firstLine="482"/>
        <w:rPr>
          <w:b/>
          <w:sz w:val="24"/>
        </w:rPr>
      </w:pPr>
      <w:r>
        <w:rPr>
          <w:rFonts w:ascii="宋体" w:hAnsi="宋体" w:hint="eastAsia"/>
          <w:b/>
          <w:sz w:val="24"/>
        </w:rPr>
        <w:t>1)</w:t>
      </w:r>
      <w:r>
        <w:rPr>
          <w:rFonts w:ascii="宋体" w:hAnsi="宋体" w:hint="eastAsia"/>
          <w:b/>
          <w:sz w:val="24"/>
        </w:rPr>
        <w:tab/>
      </w:r>
      <w:r>
        <w:rPr>
          <w:rFonts w:hint="eastAsia"/>
          <w:b/>
          <w:sz w:val="24"/>
        </w:rPr>
        <w:t>安全资讯通告</w:t>
      </w:r>
    </w:p>
    <w:p w:rsidR="009B4D08" w:rsidRDefault="009B4D08" w:rsidP="009B4D08">
      <w:pPr>
        <w:spacing w:line="360" w:lineRule="auto"/>
        <w:ind w:firstLineChars="200" w:firstLine="480"/>
        <w:rPr>
          <w:sz w:val="24"/>
        </w:rPr>
      </w:pPr>
      <w:r>
        <w:rPr>
          <w:rFonts w:hint="eastAsia"/>
          <w:sz w:val="24"/>
        </w:rPr>
        <w:t>提供每月一次电子邮件发送安全咨询，及时推送最新的信息安全相关资讯，如安全事件、安全技术、政策法规等，帮助用户及时掌握最新的信息安全态势，有效提升信息安全的意识和能力。</w:t>
      </w:r>
    </w:p>
    <w:p w:rsidR="009B4D08" w:rsidRDefault="009B4D08" w:rsidP="009B4D08">
      <w:pPr>
        <w:spacing w:line="360" w:lineRule="auto"/>
        <w:ind w:firstLineChars="200" w:firstLine="482"/>
        <w:rPr>
          <w:rFonts w:ascii="宋体" w:hAnsi="宋体"/>
          <w:b/>
          <w:sz w:val="24"/>
        </w:rPr>
      </w:pPr>
      <w:r>
        <w:rPr>
          <w:rFonts w:ascii="宋体" w:hAnsi="宋体" w:hint="eastAsia"/>
          <w:b/>
          <w:sz w:val="24"/>
        </w:rPr>
        <w:t>2）重大漏洞/事件预警</w:t>
      </w:r>
      <w:r>
        <w:rPr>
          <w:rFonts w:hint="eastAsia"/>
          <w:b/>
          <w:sz w:val="24"/>
        </w:rPr>
        <w:t>通告</w:t>
      </w:r>
    </w:p>
    <w:p w:rsidR="009B4D08" w:rsidRDefault="009B4D08" w:rsidP="009B4D08">
      <w:pPr>
        <w:spacing w:line="360" w:lineRule="auto"/>
        <w:ind w:firstLineChars="200" w:firstLine="480"/>
        <w:rPr>
          <w:sz w:val="24"/>
          <w:szCs w:val="22"/>
        </w:rPr>
      </w:pPr>
      <w:r>
        <w:rPr>
          <w:rFonts w:hint="eastAsia"/>
          <w:sz w:val="24"/>
        </w:rPr>
        <w:t>提供</w:t>
      </w:r>
      <w:r>
        <w:rPr>
          <w:rFonts w:ascii="宋体" w:hAnsi="宋体" w:hint="eastAsia"/>
          <w:color w:val="000000"/>
          <w:sz w:val="24"/>
        </w:rPr>
        <w:t>重大漏洞</w:t>
      </w:r>
      <w:r>
        <w:rPr>
          <w:rFonts w:ascii="宋体" w:hAnsi="宋体"/>
          <w:color w:val="000000"/>
          <w:sz w:val="24"/>
        </w:rPr>
        <w:t>/事件发生24小时内电话通知用户，并给出初步的防控建议。</w:t>
      </w:r>
      <w:r>
        <w:rPr>
          <w:rFonts w:hint="eastAsia"/>
          <w:sz w:val="24"/>
        </w:rPr>
        <w:lastRenderedPageBreak/>
        <w:t>当互联网爆发严重安全漏洞或重大安全事件时，及时通知用户并给出初步的风险排查和防控建议，最大程度减轻或避免用户受到安全漏洞或安全事件的影响</w:t>
      </w:r>
      <w:r>
        <w:rPr>
          <w:rFonts w:hint="eastAsia"/>
          <w:sz w:val="24"/>
          <w:szCs w:val="22"/>
        </w:rPr>
        <w:t>，提供详细的事件或者漏洞说明，内容包括问题复现方法、解决修复方案和修复验证方法。</w:t>
      </w:r>
    </w:p>
    <w:p w:rsidR="009B4D08" w:rsidRDefault="009B4D08" w:rsidP="009B4D08">
      <w:pPr>
        <w:spacing w:line="360" w:lineRule="auto"/>
        <w:ind w:firstLineChars="200" w:firstLine="480"/>
        <w:rPr>
          <w:sz w:val="24"/>
          <w:szCs w:val="22"/>
        </w:rPr>
      </w:pPr>
    </w:p>
    <w:p w:rsidR="008110E9" w:rsidRPr="009B4D08" w:rsidRDefault="008110E9">
      <w:pPr>
        <w:widowControl/>
        <w:jc w:val="left"/>
        <w:rPr>
          <w:sz w:val="24"/>
          <w:szCs w:val="22"/>
        </w:rPr>
      </w:pPr>
    </w:p>
    <w:tbl>
      <w:tblPr>
        <w:tblpPr w:leftFromText="180" w:rightFromText="180" w:vertAnchor="text" w:horzAnchor="margin" w:tblpXSpec="center" w:tblpY="4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5"/>
        <w:gridCol w:w="6693"/>
      </w:tblGrid>
      <w:tr w:rsidR="008110E9" w:rsidRPr="00576BA3" w:rsidTr="00405B59">
        <w:trPr>
          <w:trHeight w:val="552"/>
        </w:trPr>
        <w:tc>
          <w:tcPr>
            <w:tcW w:w="9108" w:type="dxa"/>
            <w:gridSpan w:val="2"/>
            <w:tcBorders>
              <w:top w:val="nil"/>
              <w:left w:val="nil"/>
              <w:bottom w:val="single" w:sz="4" w:space="0" w:color="auto"/>
              <w:right w:val="nil"/>
            </w:tcBorders>
          </w:tcPr>
          <w:p w:rsidR="008110E9" w:rsidRPr="00576BA3" w:rsidRDefault="008110E9" w:rsidP="008110E9">
            <w:pPr>
              <w:tabs>
                <w:tab w:val="left" w:pos="9000"/>
              </w:tabs>
              <w:ind w:rightChars="-51" w:right="-107"/>
              <w:jc w:val="right"/>
              <w:rPr>
                <w:b/>
                <w:sz w:val="28"/>
                <w:szCs w:val="28"/>
              </w:rPr>
            </w:pPr>
          </w:p>
          <w:p w:rsidR="008110E9" w:rsidRPr="00576BA3" w:rsidRDefault="008110E9" w:rsidP="00405B59">
            <w:pPr>
              <w:tabs>
                <w:tab w:val="left" w:pos="9000"/>
              </w:tabs>
              <w:ind w:rightChars="-51" w:right="-107"/>
              <w:rPr>
                <w:b/>
                <w:sz w:val="28"/>
                <w:szCs w:val="28"/>
              </w:rPr>
            </w:pPr>
            <w:r w:rsidRPr="00576BA3">
              <w:rPr>
                <w:rFonts w:hint="eastAsia"/>
                <w:b/>
                <w:sz w:val="28"/>
                <w:szCs w:val="28"/>
              </w:rPr>
              <w:t>附件</w:t>
            </w:r>
            <w:r w:rsidRPr="00576BA3">
              <w:rPr>
                <w:rFonts w:hint="eastAsia"/>
                <w:b/>
                <w:sz w:val="28"/>
                <w:szCs w:val="28"/>
              </w:rPr>
              <w:t xml:space="preserve">2                   </w:t>
            </w:r>
            <w:r w:rsidRPr="00576BA3">
              <w:rPr>
                <w:rFonts w:hint="eastAsia"/>
                <w:b/>
                <w:sz w:val="28"/>
                <w:szCs w:val="28"/>
              </w:rPr>
              <w:t>投标人报名表</w:t>
            </w:r>
          </w:p>
        </w:tc>
      </w:tr>
      <w:tr w:rsidR="008110E9" w:rsidRPr="00576BA3" w:rsidTr="00405B59">
        <w:trPr>
          <w:trHeight w:val="642"/>
        </w:trPr>
        <w:tc>
          <w:tcPr>
            <w:tcW w:w="2415" w:type="dxa"/>
            <w:tcBorders>
              <w:top w:val="single" w:sz="4" w:space="0" w:color="auto"/>
            </w:tcBorders>
          </w:tcPr>
          <w:p w:rsidR="008110E9" w:rsidRPr="00576BA3" w:rsidRDefault="008110E9" w:rsidP="00405B59">
            <w:pPr>
              <w:rPr>
                <w:sz w:val="24"/>
              </w:rPr>
            </w:pPr>
            <w:r w:rsidRPr="00576BA3">
              <w:rPr>
                <w:rFonts w:hint="eastAsia"/>
                <w:sz w:val="24"/>
              </w:rPr>
              <w:t>投标项目名称</w:t>
            </w:r>
          </w:p>
          <w:p w:rsidR="008110E9" w:rsidRPr="00576BA3" w:rsidRDefault="008110E9" w:rsidP="00405B59">
            <w:pPr>
              <w:rPr>
                <w:sz w:val="24"/>
              </w:rPr>
            </w:pPr>
            <w:r w:rsidRPr="00576BA3">
              <w:rPr>
                <w:rFonts w:hint="eastAsia"/>
                <w:sz w:val="24"/>
              </w:rPr>
              <w:t>（编号及合同包号）</w:t>
            </w:r>
          </w:p>
        </w:tc>
        <w:tc>
          <w:tcPr>
            <w:tcW w:w="6693" w:type="dxa"/>
            <w:tcBorders>
              <w:top w:val="single" w:sz="4" w:space="0" w:color="auto"/>
            </w:tcBorders>
          </w:tcPr>
          <w:p w:rsidR="008110E9" w:rsidRPr="00576BA3" w:rsidRDefault="008110E9" w:rsidP="00405B59"/>
        </w:tc>
      </w:tr>
      <w:tr w:rsidR="008110E9" w:rsidRPr="00576BA3" w:rsidTr="00405B59">
        <w:trPr>
          <w:trHeight w:val="643"/>
        </w:trPr>
        <w:tc>
          <w:tcPr>
            <w:tcW w:w="2415" w:type="dxa"/>
          </w:tcPr>
          <w:p w:rsidR="008110E9" w:rsidRPr="00576BA3" w:rsidRDefault="008110E9" w:rsidP="00405B59">
            <w:pPr>
              <w:rPr>
                <w:sz w:val="24"/>
              </w:rPr>
            </w:pPr>
            <w:r w:rsidRPr="00576BA3">
              <w:rPr>
                <w:rFonts w:hint="eastAsia"/>
                <w:sz w:val="24"/>
              </w:rPr>
              <w:t>报名投标单位名称及盖章</w:t>
            </w:r>
          </w:p>
        </w:tc>
        <w:tc>
          <w:tcPr>
            <w:tcW w:w="6693" w:type="dxa"/>
          </w:tcPr>
          <w:p w:rsidR="008110E9" w:rsidRPr="00576BA3" w:rsidRDefault="008110E9" w:rsidP="00405B59"/>
        </w:tc>
      </w:tr>
      <w:tr w:rsidR="008110E9" w:rsidRPr="00576BA3" w:rsidTr="00405B59">
        <w:trPr>
          <w:trHeight w:val="643"/>
        </w:trPr>
        <w:tc>
          <w:tcPr>
            <w:tcW w:w="2415" w:type="dxa"/>
          </w:tcPr>
          <w:p w:rsidR="008110E9" w:rsidRPr="00576BA3" w:rsidRDefault="008110E9" w:rsidP="00405B59">
            <w:pPr>
              <w:rPr>
                <w:sz w:val="24"/>
              </w:rPr>
            </w:pPr>
            <w:r w:rsidRPr="00576BA3">
              <w:rPr>
                <w:rFonts w:hint="eastAsia"/>
                <w:sz w:val="24"/>
              </w:rPr>
              <w:t>报名投标单位联系人及联系电话</w:t>
            </w:r>
          </w:p>
        </w:tc>
        <w:tc>
          <w:tcPr>
            <w:tcW w:w="6693" w:type="dxa"/>
          </w:tcPr>
          <w:p w:rsidR="008110E9" w:rsidRPr="00576BA3" w:rsidRDefault="008110E9" w:rsidP="00405B59"/>
        </w:tc>
      </w:tr>
      <w:tr w:rsidR="008110E9" w:rsidRPr="00576BA3" w:rsidTr="00405B59">
        <w:trPr>
          <w:trHeight w:val="643"/>
        </w:trPr>
        <w:tc>
          <w:tcPr>
            <w:tcW w:w="2415" w:type="dxa"/>
          </w:tcPr>
          <w:p w:rsidR="008110E9" w:rsidRPr="00576BA3" w:rsidRDefault="008110E9" w:rsidP="00405B59">
            <w:pPr>
              <w:ind w:firstLineChars="100" w:firstLine="240"/>
              <w:rPr>
                <w:sz w:val="24"/>
              </w:rPr>
            </w:pPr>
            <w:r w:rsidRPr="00576BA3">
              <w:rPr>
                <w:rFonts w:hint="eastAsia"/>
                <w:sz w:val="24"/>
              </w:rPr>
              <w:t>报名时间</w:t>
            </w:r>
          </w:p>
        </w:tc>
        <w:tc>
          <w:tcPr>
            <w:tcW w:w="6693" w:type="dxa"/>
          </w:tcPr>
          <w:p w:rsidR="008110E9" w:rsidRPr="00576BA3" w:rsidRDefault="008110E9" w:rsidP="00405B59"/>
        </w:tc>
      </w:tr>
    </w:tbl>
    <w:p w:rsidR="008110E9" w:rsidRDefault="008110E9">
      <w:pPr>
        <w:widowControl/>
        <w:jc w:val="left"/>
        <w:rPr>
          <w:sz w:val="24"/>
          <w:szCs w:val="22"/>
        </w:rPr>
      </w:pPr>
    </w:p>
    <w:p w:rsidR="008110E9" w:rsidRDefault="008110E9">
      <w:pPr>
        <w:widowControl/>
        <w:jc w:val="left"/>
        <w:rPr>
          <w:sz w:val="24"/>
          <w:szCs w:val="22"/>
        </w:rPr>
      </w:pPr>
    </w:p>
    <w:p w:rsidR="009B4D08" w:rsidRDefault="008110E9" w:rsidP="009B4D08">
      <w:pPr>
        <w:pStyle w:val="FC"/>
        <w:spacing w:before="156" w:after="156"/>
        <w:ind w:firstLineChars="0" w:firstLine="0"/>
        <w:jc w:val="center"/>
        <w:rPr>
          <w:rStyle w:val="aa"/>
          <w:sz w:val="28"/>
          <w:szCs w:val="25"/>
          <w:u w:val="single"/>
        </w:rPr>
      </w:pPr>
      <w:r w:rsidRPr="00BE418B">
        <w:rPr>
          <w:rFonts w:hint="eastAsia"/>
          <w:b/>
          <w:sz w:val="28"/>
          <w:szCs w:val="28"/>
        </w:rPr>
        <w:t>附件3</w:t>
      </w:r>
      <w:r w:rsidR="009B4D08">
        <w:rPr>
          <w:rStyle w:val="aa"/>
          <w:sz w:val="28"/>
          <w:szCs w:val="25"/>
          <w:u w:val="single"/>
        </w:rPr>
        <w:t>评分标准和方法</w:t>
      </w:r>
    </w:p>
    <w:tbl>
      <w:tblPr>
        <w:tblW w:w="9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
        <w:gridCol w:w="7145"/>
        <w:gridCol w:w="755"/>
        <w:gridCol w:w="755"/>
      </w:tblGrid>
      <w:tr w:rsidR="009B4D08" w:rsidTr="004E0A9D">
        <w:trPr>
          <w:trHeight w:val="20"/>
          <w:tblHeader/>
          <w:jc w:val="center"/>
        </w:trPr>
        <w:tc>
          <w:tcPr>
            <w:tcW w:w="988" w:type="dxa"/>
            <w:vAlign w:val="center"/>
          </w:tcPr>
          <w:p w:rsidR="009B4D08" w:rsidRDefault="009B4D08" w:rsidP="004E0A9D">
            <w:pPr>
              <w:tabs>
                <w:tab w:val="left" w:pos="900"/>
                <w:tab w:val="left" w:pos="1080"/>
              </w:tabs>
              <w:spacing w:line="360" w:lineRule="auto"/>
              <w:jc w:val="center"/>
              <w:rPr>
                <w:rFonts w:ascii="宋体" w:hAnsi="宋体" w:cs="Arial"/>
                <w:b/>
                <w:color w:val="000000" w:themeColor="text1"/>
                <w:szCs w:val="21"/>
              </w:rPr>
            </w:pPr>
            <w:r>
              <w:rPr>
                <w:rFonts w:ascii="宋体" w:hAnsi="宋体" w:cs="Arial" w:hint="eastAsia"/>
                <w:b/>
                <w:color w:val="000000" w:themeColor="text1"/>
                <w:szCs w:val="21"/>
              </w:rPr>
              <w:t>序号</w:t>
            </w:r>
          </w:p>
        </w:tc>
        <w:tc>
          <w:tcPr>
            <w:tcW w:w="7145" w:type="dxa"/>
            <w:vAlign w:val="center"/>
          </w:tcPr>
          <w:p w:rsidR="009B4D08" w:rsidRDefault="009B4D08" w:rsidP="004E0A9D">
            <w:pPr>
              <w:tabs>
                <w:tab w:val="left" w:pos="900"/>
                <w:tab w:val="left" w:pos="1080"/>
              </w:tabs>
              <w:spacing w:line="360" w:lineRule="auto"/>
              <w:ind w:firstLineChars="200" w:firstLine="422"/>
              <w:jc w:val="center"/>
              <w:rPr>
                <w:rFonts w:ascii="宋体" w:hAnsi="宋体" w:cs="Arial"/>
                <w:b/>
                <w:color w:val="000000" w:themeColor="text1"/>
                <w:szCs w:val="21"/>
              </w:rPr>
            </w:pPr>
            <w:r>
              <w:rPr>
                <w:rFonts w:ascii="宋体" w:hAnsi="宋体" w:cs="Arial" w:hint="eastAsia"/>
                <w:b/>
                <w:color w:val="000000" w:themeColor="text1"/>
                <w:szCs w:val="21"/>
              </w:rPr>
              <w:t>评分界定</w:t>
            </w:r>
          </w:p>
        </w:tc>
        <w:tc>
          <w:tcPr>
            <w:tcW w:w="755" w:type="dxa"/>
            <w:vAlign w:val="center"/>
          </w:tcPr>
          <w:p w:rsidR="009B4D08" w:rsidRDefault="009B4D08" w:rsidP="004E0A9D">
            <w:pPr>
              <w:tabs>
                <w:tab w:val="left" w:pos="900"/>
                <w:tab w:val="left" w:pos="1080"/>
              </w:tabs>
              <w:spacing w:line="360" w:lineRule="auto"/>
              <w:jc w:val="center"/>
              <w:rPr>
                <w:rFonts w:ascii="宋体" w:hAnsi="宋体" w:cs="Arial"/>
                <w:b/>
                <w:color w:val="000000" w:themeColor="text1"/>
                <w:szCs w:val="21"/>
              </w:rPr>
            </w:pPr>
            <w:r>
              <w:rPr>
                <w:rFonts w:ascii="宋体" w:hAnsi="宋体" w:cs="Arial" w:hint="eastAsia"/>
                <w:b/>
                <w:color w:val="000000" w:themeColor="text1"/>
                <w:szCs w:val="21"/>
              </w:rPr>
              <w:t>分值</w:t>
            </w:r>
          </w:p>
        </w:tc>
        <w:tc>
          <w:tcPr>
            <w:tcW w:w="755" w:type="dxa"/>
            <w:vAlign w:val="center"/>
          </w:tcPr>
          <w:p w:rsidR="009B4D08" w:rsidRDefault="009B4D08" w:rsidP="004E0A9D">
            <w:pPr>
              <w:tabs>
                <w:tab w:val="left" w:pos="900"/>
                <w:tab w:val="left" w:pos="1080"/>
              </w:tabs>
              <w:spacing w:line="360" w:lineRule="auto"/>
              <w:jc w:val="center"/>
              <w:rPr>
                <w:rFonts w:ascii="宋体" w:hAnsi="宋体" w:cs="Arial"/>
                <w:b/>
                <w:color w:val="000000" w:themeColor="text1"/>
                <w:szCs w:val="21"/>
              </w:rPr>
            </w:pPr>
            <w:r>
              <w:rPr>
                <w:rFonts w:ascii="宋体" w:hAnsi="宋体" w:cs="Arial" w:hint="eastAsia"/>
                <w:b/>
                <w:color w:val="000000" w:themeColor="text1"/>
                <w:szCs w:val="21"/>
              </w:rPr>
              <w:t>得分</w:t>
            </w:r>
          </w:p>
        </w:tc>
      </w:tr>
      <w:tr w:rsidR="009B4D08" w:rsidTr="004E0A9D">
        <w:trPr>
          <w:trHeight w:val="20"/>
          <w:jc w:val="center"/>
        </w:trPr>
        <w:tc>
          <w:tcPr>
            <w:tcW w:w="9643" w:type="dxa"/>
            <w:gridSpan w:val="4"/>
            <w:vAlign w:val="center"/>
          </w:tcPr>
          <w:p w:rsidR="009B4D08" w:rsidRPr="00937A1B" w:rsidRDefault="009B4D08" w:rsidP="004E0A9D">
            <w:pPr>
              <w:pStyle w:val="ad"/>
              <w:numPr>
                <w:ilvl w:val="0"/>
                <w:numId w:val="2"/>
              </w:numPr>
              <w:spacing w:line="360" w:lineRule="auto"/>
              <w:ind w:firstLineChars="0"/>
              <w:jc w:val="center"/>
              <w:rPr>
                <w:rFonts w:ascii="宋体" w:hAnsi="宋体"/>
                <w:b/>
                <w:color w:val="000000" w:themeColor="text1"/>
                <w:szCs w:val="21"/>
              </w:rPr>
            </w:pPr>
            <w:r w:rsidRPr="00937A1B">
              <w:rPr>
                <w:rFonts w:ascii="宋体" w:hAnsi="宋体" w:hint="eastAsia"/>
                <w:b/>
                <w:color w:val="000000" w:themeColor="text1"/>
                <w:szCs w:val="21"/>
              </w:rPr>
              <w:t>技术因素（满分70分）</w:t>
            </w:r>
          </w:p>
          <w:p w:rsidR="009B4D08" w:rsidRPr="00937A1B" w:rsidRDefault="009B4D08" w:rsidP="004E0A9D">
            <w:pPr>
              <w:pStyle w:val="ad"/>
              <w:spacing w:line="360" w:lineRule="auto"/>
              <w:ind w:left="360" w:firstLineChars="0" w:firstLine="0"/>
              <w:jc w:val="center"/>
              <w:rPr>
                <w:rFonts w:ascii="宋体" w:hAnsi="宋体"/>
                <w:b/>
                <w:color w:val="FF0000"/>
                <w:szCs w:val="21"/>
              </w:rPr>
            </w:pPr>
            <w:r w:rsidRPr="00937A1B">
              <w:rPr>
                <w:rFonts w:ascii="宋体" w:hAnsi="宋体" w:hint="eastAsia"/>
                <w:b/>
                <w:color w:val="FF0000"/>
                <w:szCs w:val="21"/>
              </w:rPr>
              <w:t>（</w:t>
            </w:r>
            <w:r w:rsidRPr="00937A1B">
              <w:rPr>
                <w:rFonts w:ascii="宋体" w:hAnsi="宋体" w:cs="宋体" w:hint="eastAsia"/>
                <w:b/>
                <w:color w:val="FF0000"/>
                <w:kern w:val="0"/>
                <w:sz w:val="24"/>
              </w:rPr>
              <w:t>投标人技术部分的实际得分少于35分的，属于无效投标</w:t>
            </w:r>
            <w:r w:rsidRPr="00937A1B">
              <w:rPr>
                <w:rFonts w:ascii="宋体" w:hAnsi="宋体" w:hint="eastAsia"/>
                <w:b/>
                <w:color w:val="FF0000"/>
                <w:szCs w:val="21"/>
              </w:rPr>
              <w:t>）</w:t>
            </w:r>
          </w:p>
        </w:tc>
      </w:tr>
      <w:tr w:rsidR="009B4D08" w:rsidTr="004E0A9D">
        <w:trPr>
          <w:trHeight w:val="20"/>
          <w:jc w:val="center"/>
        </w:trPr>
        <w:tc>
          <w:tcPr>
            <w:tcW w:w="988" w:type="dxa"/>
            <w:vAlign w:val="center"/>
          </w:tcPr>
          <w:p w:rsidR="009B4D08" w:rsidRDefault="009B4D08" w:rsidP="004E0A9D">
            <w:pPr>
              <w:spacing w:line="360" w:lineRule="auto"/>
              <w:jc w:val="center"/>
              <w:rPr>
                <w:rFonts w:ascii="宋体" w:hAnsi="宋体" w:cs="Arial"/>
                <w:color w:val="000000" w:themeColor="text1"/>
                <w:kern w:val="10"/>
                <w:szCs w:val="21"/>
              </w:rPr>
            </w:pPr>
            <w:r>
              <w:rPr>
                <w:rFonts w:ascii="宋体" w:hAnsi="宋体" w:cs="Arial" w:hint="eastAsia"/>
                <w:color w:val="000000" w:themeColor="text1"/>
                <w:kern w:val="10"/>
                <w:szCs w:val="21"/>
              </w:rPr>
              <w:t>1-1</w:t>
            </w:r>
          </w:p>
        </w:tc>
        <w:tc>
          <w:tcPr>
            <w:tcW w:w="7145" w:type="dxa"/>
            <w:vAlign w:val="center"/>
          </w:tcPr>
          <w:p w:rsidR="009B4D08" w:rsidRDefault="009B4D08" w:rsidP="004E0A9D">
            <w:pPr>
              <w:tabs>
                <w:tab w:val="left" w:pos="2041"/>
                <w:tab w:val="left" w:pos="5907"/>
                <w:tab w:val="left" w:pos="9344"/>
              </w:tabs>
              <w:spacing w:line="360" w:lineRule="auto"/>
              <w:jc w:val="left"/>
              <w:rPr>
                <w:rFonts w:ascii="宋体" w:hAnsi="宋体" w:cs="Arial"/>
                <w:color w:val="000000" w:themeColor="text1"/>
                <w:szCs w:val="21"/>
              </w:rPr>
            </w:pPr>
            <w:r>
              <w:rPr>
                <w:rFonts w:ascii="宋体" w:hAnsi="宋体" w:cs="Arial"/>
                <w:color w:val="000000" w:themeColor="text1"/>
                <w:szCs w:val="21"/>
              </w:rPr>
              <w:t>根据</w:t>
            </w:r>
            <w:r>
              <w:rPr>
                <w:rFonts w:ascii="宋体" w:hAnsi="宋体" w:cs="Arial" w:hint="eastAsia"/>
                <w:color w:val="000000" w:themeColor="text1"/>
                <w:szCs w:val="21"/>
              </w:rPr>
              <w:t>投标人响应文件对</w:t>
            </w:r>
            <w:r>
              <w:rPr>
                <w:rFonts w:ascii="宋体" w:hAnsi="宋体" w:cs="Arial"/>
                <w:color w:val="000000" w:themeColor="text1"/>
                <w:szCs w:val="21"/>
              </w:rPr>
              <w:t>招标文件要求</w:t>
            </w:r>
            <w:r>
              <w:rPr>
                <w:rFonts w:ascii="宋体" w:hAnsi="宋体" w:cs="Arial" w:hint="eastAsia"/>
                <w:color w:val="000000" w:themeColor="text1"/>
                <w:szCs w:val="21"/>
              </w:rPr>
              <w:t>中</w:t>
            </w:r>
            <w:r>
              <w:rPr>
                <w:rFonts w:ascii="宋体" w:hAnsi="宋体" w:cs="Arial"/>
                <w:color w:val="000000" w:themeColor="text1"/>
                <w:szCs w:val="21"/>
              </w:rPr>
              <w:t>安全服务范围、安全服务</w:t>
            </w:r>
            <w:r>
              <w:rPr>
                <w:rFonts w:ascii="宋体" w:hAnsi="宋体" w:cs="Arial" w:hint="eastAsia"/>
                <w:color w:val="000000" w:themeColor="text1"/>
                <w:szCs w:val="21"/>
              </w:rPr>
              <w:t>时间、安全服务</w:t>
            </w:r>
            <w:r>
              <w:rPr>
                <w:rFonts w:ascii="宋体" w:hAnsi="宋体" w:cs="Arial"/>
                <w:color w:val="000000" w:themeColor="text1"/>
                <w:szCs w:val="21"/>
              </w:rPr>
              <w:t>内容及要求的逐项响应承诺情况进行评分，完全满足招标文件要求的得4</w:t>
            </w:r>
            <w:r>
              <w:rPr>
                <w:rFonts w:ascii="宋体" w:hAnsi="宋体" w:cs="Arial" w:hint="eastAsia"/>
                <w:color w:val="000000" w:themeColor="text1"/>
                <w:szCs w:val="21"/>
              </w:rPr>
              <w:t>0</w:t>
            </w:r>
            <w:r>
              <w:rPr>
                <w:rFonts w:ascii="宋体" w:hAnsi="宋体" w:cs="Arial"/>
                <w:color w:val="000000" w:themeColor="text1"/>
                <w:szCs w:val="21"/>
              </w:rPr>
              <w:t>分，每负偏离1项扣1分</w:t>
            </w:r>
            <w:r>
              <w:rPr>
                <w:rFonts w:ascii="宋体" w:hAnsi="宋体" w:cs="Arial" w:hint="eastAsia"/>
                <w:color w:val="000000" w:themeColor="text1"/>
                <w:szCs w:val="21"/>
              </w:rPr>
              <w:t>，最低得0分</w:t>
            </w:r>
            <w:r>
              <w:rPr>
                <w:rFonts w:ascii="宋体" w:hAnsi="宋体" w:cs="Arial"/>
                <w:color w:val="000000" w:themeColor="text1"/>
                <w:szCs w:val="21"/>
              </w:rPr>
              <w:t>。</w:t>
            </w:r>
          </w:p>
        </w:tc>
        <w:tc>
          <w:tcPr>
            <w:tcW w:w="755" w:type="dxa"/>
            <w:vAlign w:val="center"/>
          </w:tcPr>
          <w:p w:rsidR="009B4D08" w:rsidRDefault="009B4D08" w:rsidP="004E0A9D">
            <w:pPr>
              <w:pStyle w:val="a4"/>
              <w:spacing w:line="360" w:lineRule="auto"/>
              <w:jc w:val="center"/>
              <w:rPr>
                <w:rFonts w:ascii="宋体" w:eastAsia="宋体" w:hAnsi="宋体"/>
                <w:color w:val="000000" w:themeColor="text1"/>
                <w:szCs w:val="21"/>
              </w:rPr>
            </w:pPr>
            <w:r>
              <w:rPr>
                <w:rFonts w:ascii="宋体" w:eastAsia="宋体" w:hAnsi="宋体" w:hint="eastAsia"/>
                <w:color w:val="000000" w:themeColor="text1"/>
                <w:szCs w:val="21"/>
              </w:rPr>
              <w:t>40分</w:t>
            </w:r>
          </w:p>
        </w:tc>
        <w:tc>
          <w:tcPr>
            <w:tcW w:w="755" w:type="dxa"/>
            <w:vAlign w:val="center"/>
          </w:tcPr>
          <w:p w:rsidR="009B4D08" w:rsidRDefault="009B4D08" w:rsidP="004E0A9D">
            <w:pPr>
              <w:pStyle w:val="a4"/>
              <w:spacing w:line="360" w:lineRule="auto"/>
              <w:jc w:val="center"/>
              <w:rPr>
                <w:rFonts w:ascii="宋体" w:eastAsia="宋体" w:hAnsi="宋体"/>
                <w:color w:val="000000" w:themeColor="text1"/>
                <w:szCs w:val="21"/>
              </w:rPr>
            </w:pPr>
          </w:p>
        </w:tc>
      </w:tr>
      <w:tr w:rsidR="009B4D08" w:rsidTr="004E0A9D">
        <w:trPr>
          <w:trHeight w:val="20"/>
          <w:jc w:val="center"/>
        </w:trPr>
        <w:tc>
          <w:tcPr>
            <w:tcW w:w="988" w:type="dxa"/>
            <w:vAlign w:val="center"/>
          </w:tcPr>
          <w:p w:rsidR="009B4D08" w:rsidRDefault="009B4D08" w:rsidP="004E0A9D">
            <w:pPr>
              <w:spacing w:line="360" w:lineRule="auto"/>
              <w:jc w:val="center"/>
              <w:rPr>
                <w:rFonts w:ascii="宋体" w:hAnsi="宋体" w:cs="Arial"/>
                <w:color w:val="000000" w:themeColor="text1"/>
                <w:kern w:val="10"/>
                <w:szCs w:val="21"/>
              </w:rPr>
            </w:pPr>
            <w:r>
              <w:rPr>
                <w:rFonts w:ascii="宋体" w:hAnsi="宋体" w:cs="Arial" w:hint="eastAsia"/>
                <w:color w:val="000000" w:themeColor="text1"/>
                <w:kern w:val="10"/>
                <w:szCs w:val="21"/>
              </w:rPr>
              <w:t>1-2</w:t>
            </w:r>
          </w:p>
        </w:tc>
        <w:tc>
          <w:tcPr>
            <w:tcW w:w="7145" w:type="dxa"/>
            <w:vAlign w:val="center"/>
          </w:tcPr>
          <w:p w:rsidR="009B4D08" w:rsidRDefault="009B4D08" w:rsidP="004E0A9D">
            <w:pPr>
              <w:widowControl/>
              <w:spacing w:line="360" w:lineRule="auto"/>
              <w:jc w:val="left"/>
              <w:rPr>
                <w:rFonts w:ascii="宋体" w:hAnsi="宋体" w:cs="宋体"/>
                <w:color w:val="000000" w:themeColor="text1"/>
                <w:kern w:val="0"/>
                <w:szCs w:val="21"/>
              </w:rPr>
            </w:pPr>
            <w:r>
              <w:rPr>
                <w:rFonts w:ascii="宋体" w:hAnsi="宋体" w:cs="宋体"/>
                <w:color w:val="000000" w:themeColor="text1"/>
                <w:kern w:val="0"/>
                <w:szCs w:val="21"/>
              </w:rPr>
              <w:t>投标人在本次</w:t>
            </w:r>
            <w:r>
              <w:rPr>
                <w:rFonts w:ascii="宋体" w:hAnsi="宋体" w:cs="宋体" w:hint="eastAsia"/>
                <w:color w:val="000000" w:themeColor="text1"/>
                <w:kern w:val="0"/>
                <w:szCs w:val="21"/>
              </w:rPr>
              <w:t>在安全服务</w:t>
            </w:r>
            <w:r>
              <w:rPr>
                <w:rFonts w:ascii="宋体" w:hAnsi="宋体" w:cs="宋体"/>
                <w:color w:val="000000" w:themeColor="text1"/>
                <w:kern w:val="0"/>
                <w:szCs w:val="21"/>
              </w:rPr>
              <w:t>中所采用的服务工具能够对</w:t>
            </w:r>
            <w:r>
              <w:rPr>
                <w:rFonts w:ascii="宋体" w:hAnsi="宋体" w:cs="宋体" w:hint="eastAsia"/>
                <w:color w:val="000000" w:themeColor="text1"/>
                <w:kern w:val="0"/>
                <w:szCs w:val="21"/>
              </w:rPr>
              <w:t>WEB</w:t>
            </w:r>
            <w:r>
              <w:rPr>
                <w:rFonts w:ascii="宋体" w:hAnsi="宋体" w:cs="宋体"/>
                <w:color w:val="000000" w:themeColor="text1"/>
                <w:kern w:val="0"/>
                <w:szCs w:val="21"/>
              </w:rPr>
              <w:t>源代码进行扫描，检查代码中的网页木马，网页挂马以及网页暗链，并支持自定义规则。</w:t>
            </w:r>
          </w:p>
        </w:tc>
        <w:tc>
          <w:tcPr>
            <w:tcW w:w="755" w:type="dxa"/>
            <w:vAlign w:val="center"/>
          </w:tcPr>
          <w:p w:rsidR="009B4D08" w:rsidRDefault="009B4D08" w:rsidP="004E0A9D">
            <w:pPr>
              <w:spacing w:line="360" w:lineRule="auto"/>
              <w:rPr>
                <w:rFonts w:ascii="宋体" w:hAnsi="宋体"/>
                <w:color w:val="000000" w:themeColor="text1"/>
                <w:szCs w:val="21"/>
              </w:rPr>
            </w:pPr>
            <w:r>
              <w:rPr>
                <w:rFonts w:ascii="宋体" w:hAnsi="宋体" w:hint="eastAsia"/>
                <w:color w:val="000000" w:themeColor="text1"/>
                <w:szCs w:val="21"/>
              </w:rPr>
              <w:t>5分</w:t>
            </w:r>
          </w:p>
        </w:tc>
        <w:tc>
          <w:tcPr>
            <w:tcW w:w="755" w:type="dxa"/>
            <w:vAlign w:val="center"/>
          </w:tcPr>
          <w:p w:rsidR="009B4D08" w:rsidRDefault="009B4D08" w:rsidP="004E0A9D">
            <w:pPr>
              <w:spacing w:line="360" w:lineRule="auto"/>
              <w:rPr>
                <w:rFonts w:ascii="宋体" w:hAnsi="宋体"/>
                <w:color w:val="000000" w:themeColor="text1"/>
                <w:szCs w:val="21"/>
              </w:rPr>
            </w:pPr>
          </w:p>
        </w:tc>
      </w:tr>
      <w:tr w:rsidR="009B4D08" w:rsidTr="004E0A9D">
        <w:trPr>
          <w:trHeight w:val="20"/>
          <w:jc w:val="center"/>
        </w:trPr>
        <w:tc>
          <w:tcPr>
            <w:tcW w:w="988" w:type="dxa"/>
            <w:vAlign w:val="center"/>
          </w:tcPr>
          <w:p w:rsidR="009B4D08" w:rsidRDefault="009B4D08" w:rsidP="004E0A9D">
            <w:pPr>
              <w:spacing w:line="360" w:lineRule="auto"/>
              <w:jc w:val="center"/>
              <w:rPr>
                <w:rFonts w:ascii="宋体" w:hAnsi="宋体" w:cs="Arial"/>
                <w:color w:val="000000" w:themeColor="text1"/>
                <w:kern w:val="10"/>
                <w:szCs w:val="21"/>
              </w:rPr>
            </w:pPr>
            <w:r>
              <w:rPr>
                <w:rFonts w:ascii="宋体" w:hAnsi="宋体" w:cs="Arial" w:hint="eastAsia"/>
                <w:color w:val="000000" w:themeColor="text1"/>
                <w:kern w:val="10"/>
                <w:szCs w:val="21"/>
              </w:rPr>
              <w:t>1-3</w:t>
            </w:r>
          </w:p>
        </w:tc>
        <w:tc>
          <w:tcPr>
            <w:tcW w:w="7145" w:type="dxa"/>
            <w:vAlign w:val="center"/>
          </w:tcPr>
          <w:p w:rsidR="009B4D08" w:rsidRDefault="009B4D08" w:rsidP="004E0A9D">
            <w:pPr>
              <w:widowControl/>
              <w:spacing w:line="360" w:lineRule="auto"/>
              <w:jc w:val="left"/>
              <w:rPr>
                <w:rFonts w:ascii="宋体" w:hAnsi="宋体" w:cs="宋体"/>
                <w:color w:val="000000" w:themeColor="text1"/>
                <w:kern w:val="0"/>
                <w:szCs w:val="21"/>
              </w:rPr>
            </w:pPr>
            <w:r>
              <w:rPr>
                <w:rFonts w:ascii="宋体" w:hAnsi="宋体" w:cs="宋体"/>
                <w:color w:val="000000" w:themeColor="text1"/>
                <w:kern w:val="0"/>
                <w:szCs w:val="21"/>
              </w:rPr>
              <w:t>投标人在本次</w:t>
            </w:r>
            <w:r>
              <w:rPr>
                <w:rFonts w:ascii="宋体" w:hAnsi="宋体" w:cs="宋体" w:hint="eastAsia"/>
                <w:color w:val="000000" w:themeColor="text1"/>
                <w:kern w:val="0"/>
                <w:szCs w:val="21"/>
              </w:rPr>
              <w:t>安全服务中的资产分析服务</w:t>
            </w:r>
            <w:r>
              <w:rPr>
                <w:rFonts w:ascii="宋体" w:hAnsi="宋体" w:cs="宋体"/>
                <w:color w:val="000000" w:themeColor="text1"/>
                <w:kern w:val="0"/>
                <w:szCs w:val="21"/>
              </w:rPr>
              <w:t>所采用的服务工具能够</w:t>
            </w:r>
            <w:bookmarkStart w:id="9" w:name="_Hlk19630670"/>
            <w:r>
              <w:rPr>
                <w:rFonts w:ascii="宋体" w:hAnsi="宋体" w:cs="宋体"/>
                <w:color w:val="000000" w:themeColor="text1"/>
                <w:kern w:val="0"/>
                <w:szCs w:val="21"/>
              </w:rPr>
              <w:t>对</w:t>
            </w:r>
            <w:r>
              <w:rPr>
                <w:rFonts w:ascii="宋体" w:hAnsi="宋体" w:cs="宋体" w:hint="eastAsia"/>
                <w:color w:val="000000" w:themeColor="text1"/>
                <w:kern w:val="0"/>
                <w:szCs w:val="21"/>
              </w:rPr>
              <w:t>网络空间资产进行探测</w:t>
            </w:r>
            <w:bookmarkEnd w:id="9"/>
            <w:r>
              <w:rPr>
                <w:rFonts w:ascii="宋体" w:hAnsi="宋体" w:cs="宋体"/>
                <w:color w:val="000000" w:themeColor="text1"/>
                <w:kern w:val="0"/>
                <w:szCs w:val="21"/>
              </w:rPr>
              <w:t>，</w:t>
            </w:r>
            <w:bookmarkStart w:id="10" w:name="_Hlk19689478"/>
            <w:r>
              <w:rPr>
                <w:rFonts w:ascii="宋体" w:hAnsi="宋体" w:cs="宋体" w:hint="eastAsia"/>
                <w:color w:val="000000" w:themeColor="text1"/>
                <w:kern w:val="0"/>
                <w:szCs w:val="21"/>
              </w:rPr>
              <w:t>探测展示结果包含不限于：操作系统、Web容器、开发语言、安全防护、端口、协议等；并可以展示模糊查询对象的IP、信息系统的应用开发语言、中间件及操作系统类型等；具有统计分析功能，可以统计站</w:t>
            </w:r>
            <w:r>
              <w:rPr>
                <w:rFonts w:ascii="宋体" w:hAnsi="宋体" w:cs="宋体" w:hint="eastAsia"/>
                <w:color w:val="000000" w:themeColor="text1"/>
                <w:kern w:val="0"/>
                <w:szCs w:val="21"/>
              </w:rPr>
              <w:lastRenderedPageBreak/>
              <w:t>点、端口及IP数量；</w:t>
            </w:r>
            <w:r>
              <w:rPr>
                <w:rFonts w:ascii="宋体" w:hAnsi="宋体" w:cs="宋体"/>
                <w:color w:val="000000" w:themeColor="text1"/>
                <w:kern w:val="0"/>
                <w:szCs w:val="21"/>
              </w:rPr>
              <w:t>并提供截图。</w:t>
            </w:r>
            <w:bookmarkEnd w:id="10"/>
          </w:p>
        </w:tc>
        <w:tc>
          <w:tcPr>
            <w:tcW w:w="755" w:type="dxa"/>
            <w:vAlign w:val="center"/>
          </w:tcPr>
          <w:p w:rsidR="009B4D08" w:rsidRDefault="009B4D08" w:rsidP="004E0A9D">
            <w:pPr>
              <w:pStyle w:val="a4"/>
              <w:spacing w:line="360" w:lineRule="auto"/>
              <w:jc w:val="center"/>
              <w:rPr>
                <w:rFonts w:ascii="宋体" w:eastAsia="宋体" w:hAnsi="宋体"/>
                <w:color w:val="000000" w:themeColor="text1"/>
                <w:szCs w:val="21"/>
              </w:rPr>
            </w:pPr>
            <w:r>
              <w:rPr>
                <w:rFonts w:ascii="宋体" w:eastAsia="宋体" w:hAnsi="宋体" w:hint="eastAsia"/>
                <w:color w:val="000000" w:themeColor="text1"/>
                <w:szCs w:val="21"/>
              </w:rPr>
              <w:lastRenderedPageBreak/>
              <w:t>5分</w:t>
            </w:r>
          </w:p>
        </w:tc>
        <w:tc>
          <w:tcPr>
            <w:tcW w:w="755" w:type="dxa"/>
            <w:vAlign w:val="center"/>
          </w:tcPr>
          <w:p w:rsidR="009B4D08" w:rsidRDefault="009B4D08" w:rsidP="004E0A9D">
            <w:pPr>
              <w:pStyle w:val="a4"/>
              <w:spacing w:line="360" w:lineRule="auto"/>
              <w:jc w:val="center"/>
              <w:rPr>
                <w:rFonts w:ascii="宋体" w:eastAsia="宋体" w:hAnsi="宋体"/>
                <w:color w:val="000000" w:themeColor="text1"/>
                <w:szCs w:val="21"/>
              </w:rPr>
            </w:pPr>
          </w:p>
        </w:tc>
      </w:tr>
      <w:tr w:rsidR="009B4D08" w:rsidTr="004E0A9D">
        <w:trPr>
          <w:trHeight w:val="20"/>
          <w:jc w:val="center"/>
        </w:trPr>
        <w:tc>
          <w:tcPr>
            <w:tcW w:w="988" w:type="dxa"/>
            <w:vAlign w:val="center"/>
          </w:tcPr>
          <w:p w:rsidR="009B4D08" w:rsidRDefault="009B4D08" w:rsidP="004E0A9D">
            <w:pPr>
              <w:spacing w:line="360" w:lineRule="auto"/>
              <w:jc w:val="center"/>
              <w:rPr>
                <w:rFonts w:ascii="宋体" w:hAnsi="宋体" w:cs="Arial"/>
                <w:color w:val="000000" w:themeColor="text1"/>
                <w:kern w:val="10"/>
                <w:szCs w:val="21"/>
              </w:rPr>
            </w:pPr>
            <w:r>
              <w:rPr>
                <w:rFonts w:ascii="宋体" w:hAnsi="宋体" w:cs="Arial" w:hint="eastAsia"/>
                <w:color w:val="000000" w:themeColor="text1"/>
                <w:kern w:val="10"/>
                <w:szCs w:val="21"/>
              </w:rPr>
              <w:lastRenderedPageBreak/>
              <w:t>1-4</w:t>
            </w:r>
          </w:p>
        </w:tc>
        <w:tc>
          <w:tcPr>
            <w:tcW w:w="7145" w:type="dxa"/>
            <w:vAlign w:val="center"/>
          </w:tcPr>
          <w:p w:rsidR="009B4D08" w:rsidRDefault="009B4D08" w:rsidP="004E0A9D">
            <w:pPr>
              <w:widowControl/>
              <w:spacing w:line="360" w:lineRule="auto"/>
              <w:jc w:val="left"/>
              <w:rPr>
                <w:rFonts w:ascii="宋体" w:hAnsi="宋体" w:cs="宋体"/>
                <w:color w:val="000000" w:themeColor="text1"/>
                <w:kern w:val="0"/>
                <w:szCs w:val="21"/>
              </w:rPr>
            </w:pPr>
            <w:r>
              <w:rPr>
                <w:rFonts w:ascii="宋体" w:hAnsi="宋体" w:cs="宋体"/>
                <w:color w:val="000000" w:themeColor="text1"/>
                <w:kern w:val="0"/>
                <w:szCs w:val="21"/>
              </w:rPr>
              <w:t>投标人在本次</w:t>
            </w:r>
            <w:r>
              <w:rPr>
                <w:rFonts w:ascii="宋体" w:hAnsi="宋体" w:cs="宋体" w:hint="eastAsia"/>
                <w:color w:val="000000" w:themeColor="text1"/>
                <w:kern w:val="0"/>
                <w:szCs w:val="21"/>
              </w:rPr>
              <w:t>安全服务中</w:t>
            </w:r>
            <w:r>
              <w:rPr>
                <w:rFonts w:ascii="宋体" w:hAnsi="宋体" w:cs="宋体"/>
                <w:color w:val="000000" w:themeColor="text1"/>
                <w:kern w:val="0"/>
                <w:szCs w:val="21"/>
              </w:rPr>
              <w:t>所采用的服务工具能够实现主机配置变更监控服务，实现主机安全配置核查和变更状态监控。</w:t>
            </w:r>
            <w:r>
              <w:rPr>
                <w:rFonts w:ascii="宋体" w:hAnsi="宋体" w:cs="宋体" w:hint="eastAsia"/>
                <w:color w:val="000000" w:themeColor="text1"/>
                <w:kern w:val="0"/>
                <w:szCs w:val="21"/>
              </w:rPr>
              <w:t>当</w:t>
            </w:r>
            <w:r>
              <w:rPr>
                <w:rFonts w:ascii="宋体" w:hAnsi="宋体" w:cs="宋体"/>
                <w:color w:val="000000" w:themeColor="text1"/>
                <w:kern w:val="0"/>
                <w:szCs w:val="21"/>
              </w:rPr>
              <w:t>关键服务器的安全配置一旦发生变化，能实时监测配置变更情况进行告警，对于可能的安全入侵行为进行告警，并提供功能截图。</w:t>
            </w:r>
          </w:p>
        </w:tc>
        <w:tc>
          <w:tcPr>
            <w:tcW w:w="755" w:type="dxa"/>
            <w:vAlign w:val="center"/>
          </w:tcPr>
          <w:p w:rsidR="009B4D08" w:rsidRDefault="009B4D08" w:rsidP="004E0A9D">
            <w:pPr>
              <w:pStyle w:val="a4"/>
              <w:spacing w:line="360" w:lineRule="auto"/>
              <w:jc w:val="center"/>
              <w:rPr>
                <w:rFonts w:ascii="宋体" w:eastAsia="宋体" w:hAnsi="宋体"/>
                <w:color w:val="000000" w:themeColor="text1"/>
                <w:szCs w:val="21"/>
              </w:rPr>
            </w:pPr>
            <w:r>
              <w:rPr>
                <w:rFonts w:ascii="宋体" w:eastAsia="宋体" w:hAnsi="宋体" w:hint="eastAsia"/>
                <w:color w:val="000000" w:themeColor="text1"/>
                <w:szCs w:val="21"/>
              </w:rPr>
              <w:t>5分</w:t>
            </w:r>
          </w:p>
        </w:tc>
        <w:tc>
          <w:tcPr>
            <w:tcW w:w="755" w:type="dxa"/>
            <w:vAlign w:val="center"/>
          </w:tcPr>
          <w:p w:rsidR="009B4D08" w:rsidRDefault="009B4D08" w:rsidP="004E0A9D">
            <w:pPr>
              <w:pStyle w:val="a4"/>
              <w:spacing w:line="360" w:lineRule="auto"/>
              <w:jc w:val="center"/>
              <w:rPr>
                <w:rFonts w:ascii="宋体" w:eastAsia="宋体" w:hAnsi="宋体"/>
                <w:color w:val="000000" w:themeColor="text1"/>
                <w:szCs w:val="21"/>
              </w:rPr>
            </w:pPr>
          </w:p>
        </w:tc>
      </w:tr>
      <w:tr w:rsidR="009B4D08" w:rsidTr="004E0A9D">
        <w:trPr>
          <w:trHeight w:val="3724"/>
          <w:jc w:val="center"/>
        </w:trPr>
        <w:tc>
          <w:tcPr>
            <w:tcW w:w="988" w:type="dxa"/>
            <w:vAlign w:val="center"/>
          </w:tcPr>
          <w:p w:rsidR="009B4D08" w:rsidRDefault="009B4D08" w:rsidP="004E0A9D">
            <w:pPr>
              <w:spacing w:line="360" w:lineRule="auto"/>
              <w:jc w:val="center"/>
              <w:rPr>
                <w:rFonts w:ascii="宋体" w:hAnsi="宋体" w:cs="Arial"/>
                <w:color w:val="000000" w:themeColor="text1"/>
                <w:kern w:val="10"/>
                <w:szCs w:val="21"/>
              </w:rPr>
            </w:pPr>
            <w:r>
              <w:rPr>
                <w:rFonts w:ascii="宋体" w:hAnsi="宋体" w:cs="Arial" w:hint="eastAsia"/>
                <w:color w:val="000000" w:themeColor="text1"/>
                <w:kern w:val="10"/>
                <w:szCs w:val="21"/>
              </w:rPr>
              <w:t>1-5</w:t>
            </w:r>
          </w:p>
        </w:tc>
        <w:tc>
          <w:tcPr>
            <w:tcW w:w="7145" w:type="dxa"/>
            <w:vAlign w:val="center"/>
          </w:tcPr>
          <w:p w:rsidR="009B4D08" w:rsidRDefault="009B4D08" w:rsidP="004E0A9D">
            <w:pPr>
              <w:widowControl/>
              <w:spacing w:line="360"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投标人在本次安全服务中所采用的服务工具能够对目标信息系统进行等保综合合规评估管理，可展示系统定级备案总体趋势、定级状态分布情况、定级结果分布的相关报表图形、并且展示定级相关的责任人、负责定级系统数、未开始定级、已定级、已备案、定级结果的列表，并提供截图。并提供截图。服务工具应为国产，具有投标人或所投安全运维服务提供商自主知识产权，具备定制化开发能力。提供《等级保护综合管理系统》的国家著作权证书复印件（原件备查）。</w:t>
            </w:r>
          </w:p>
        </w:tc>
        <w:tc>
          <w:tcPr>
            <w:tcW w:w="755" w:type="dxa"/>
            <w:vAlign w:val="center"/>
          </w:tcPr>
          <w:p w:rsidR="009B4D08" w:rsidRDefault="009B4D08" w:rsidP="004E0A9D">
            <w:pPr>
              <w:pStyle w:val="a4"/>
              <w:spacing w:line="360" w:lineRule="auto"/>
              <w:jc w:val="center"/>
              <w:rPr>
                <w:rFonts w:ascii="宋体" w:eastAsia="宋体" w:hAnsi="宋体"/>
                <w:color w:val="000000" w:themeColor="text1"/>
                <w:szCs w:val="21"/>
              </w:rPr>
            </w:pPr>
            <w:r>
              <w:rPr>
                <w:rFonts w:ascii="宋体" w:eastAsia="宋体" w:hAnsi="宋体" w:hint="eastAsia"/>
                <w:color w:val="000000" w:themeColor="text1"/>
                <w:szCs w:val="21"/>
              </w:rPr>
              <w:t>5分</w:t>
            </w:r>
          </w:p>
        </w:tc>
        <w:tc>
          <w:tcPr>
            <w:tcW w:w="755" w:type="dxa"/>
            <w:vAlign w:val="center"/>
          </w:tcPr>
          <w:p w:rsidR="009B4D08" w:rsidRDefault="009B4D08" w:rsidP="004E0A9D">
            <w:pPr>
              <w:pStyle w:val="a4"/>
              <w:spacing w:line="360" w:lineRule="auto"/>
              <w:jc w:val="center"/>
              <w:rPr>
                <w:rFonts w:ascii="宋体" w:eastAsia="宋体" w:hAnsi="宋体"/>
                <w:color w:val="000000" w:themeColor="text1"/>
                <w:szCs w:val="21"/>
              </w:rPr>
            </w:pPr>
          </w:p>
        </w:tc>
      </w:tr>
      <w:tr w:rsidR="009B4D08" w:rsidTr="004E0A9D">
        <w:trPr>
          <w:trHeight w:val="20"/>
          <w:jc w:val="center"/>
        </w:trPr>
        <w:tc>
          <w:tcPr>
            <w:tcW w:w="988" w:type="dxa"/>
            <w:vAlign w:val="center"/>
          </w:tcPr>
          <w:p w:rsidR="009B4D08" w:rsidRDefault="009B4D08" w:rsidP="004E0A9D">
            <w:pPr>
              <w:spacing w:line="360" w:lineRule="auto"/>
              <w:jc w:val="center"/>
              <w:rPr>
                <w:rFonts w:ascii="宋体" w:hAnsi="宋体" w:cs="Arial"/>
                <w:color w:val="000000" w:themeColor="text1"/>
                <w:kern w:val="10"/>
                <w:szCs w:val="21"/>
              </w:rPr>
            </w:pPr>
            <w:r>
              <w:rPr>
                <w:rFonts w:ascii="宋体" w:hAnsi="宋体" w:cs="Arial" w:hint="eastAsia"/>
                <w:color w:val="000000" w:themeColor="text1"/>
                <w:kern w:val="10"/>
                <w:szCs w:val="21"/>
              </w:rPr>
              <w:t>1-6</w:t>
            </w:r>
          </w:p>
        </w:tc>
        <w:tc>
          <w:tcPr>
            <w:tcW w:w="7145" w:type="dxa"/>
            <w:vAlign w:val="center"/>
          </w:tcPr>
          <w:p w:rsidR="009B4D08" w:rsidRDefault="009B4D08" w:rsidP="004E0A9D">
            <w:pPr>
              <w:widowControl/>
              <w:spacing w:line="360"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投标人在本次安全服务中所采用的服务工具有采用基于网络安全的大数据处理系统技术，能够有效提高数据库数据的计算处理能力，从而提高安全服务实施质量。提供该技术的相关证书证明材。</w:t>
            </w:r>
          </w:p>
        </w:tc>
        <w:tc>
          <w:tcPr>
            <w:tcW w:w="755" w:type="dxa"/>
            <w:vAlign w:val="center"/>
          </w:tcPr>
          <w:p w:rsidR="009B4D08" w:rsidRDefault="009B4D08" w:rsidP="004E0A9D">
            <w:pPr>
              <w:pStyle w:val="a4"/>
              <w:spacing w:line="360" w:lineRule="auto"/>
              <w:jc w:val="center"/>
              <w:rPr>
                <w:rFonts w:ascii="宋体" w:eastAsia="宋体" w:hAnsi="宋体"/>
                <w:color w:val="000000" w:themeColor="text1"/>
                <w:szCs w:val="21"/>
              </w:rPr>
            </w:pPr>
            <w:r>
              <w:rPr>
                <w:rFonts w:ascii="宋体" w:eastAsia="宋体" w:hAnsi="宋体" w:hint="eastAsia"/>
                <w:color w:val="000000" w:themeColor="text1"/>
                <w:szCs w:val="21"/>
              </w:rPr>
              <w:t>5分</w:t>
            </w:r>
          </w:p>
        </w:tc>
        <w:tc>
          <w:tcPr>
            <w:tcW w:w="755" w:type="dxa"/>
            <w:vAlign w:val="center"/>
          </w:tcPr>
          <w:p w:rsidR="009B4D08" w:rsidRDefault="009B4D08" w:rsidP="004E0A9D">
            <w:pPr>
              <w:pStyle w:val="a4"/>
              <w:spacing w:line="360" w:lineRule="auto"/>
              <w:jc w:val="center"/>
              <w:rPr>
                <w:rFonts w:ascii="宋体" w:eastAsia="宋体" w:hAnsi="宋体"/>
                <w:color w:val="000000" w:themeColor="text1"/>
                <w:szCs w:val="21"/>
              </w:rPr>
            </w:pPr>
          </w:p>
        </w:tc>
      </w:tr>
      <w:tr w:rsidR="009B4D08" w:rsidTr="004E0A9D">
        <w:trPr>
          <w:trHeight w:val="20"/>
          <w:jc w:val="center"/>
        </w:trPr>
        <w:tc>
          <w:tcPr>
            <w:tcW w:w="988" w:type="dxa"/>
            <w:vAlign w:val="center"/>
          </w:tcPr>
          <w:p w:rsidR="009B4D08" w:rsidRDefault="009B4D08" w:rsidP="004E0A9D">
            <w:pPr>
              <w:spacing w:line="360" w:lineRule="auto"/>
              <w:jc w:val="center"/>
              <w:rPr>
                <w:rFonts w:ascii="宋体" w:hAnsi="宋体" w:cs="Arial"/>
                <w:color w:val="000000" w:themeColor="text1"/>
                <w:kern w:val="10"/>
                <w:szCs w:val="21"/>
              </w:rPr>
            </w:pPr>
            <w:r>
              <w:rPr>
                <w:rFonts w:ascii="宋体" w:hAnsi="宋体" w:cs="Arial" w:hint="eastAsia"/>
                <w:color w:val="000000" w:themeColor="text1"/>
                <w:kern w:val="10"/>
                <w:szCs w:val="21"/>
              </w:rPr>
              <w:t>1-7</w:t>
            </w:r>
          </w:p>
        </w:tc>
        <w:tc>
          <w:tcPr>
            <w:tcW w:w="7145" w:type="dxa"/>
            <w:vAlign w:val="center"/>
          </w:tcPr>
          <w:p w:rsidR="009B4D08" w:rsidRDefault="009B4D08" w:rsidP="004E0A9D">
            <w:pPr>
              <w:widowControl/>
              <w:spacing w:line="360"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投标人在本次安全服务中所采用的服务工具有采用防泄密的服务器网络安全装置技术，能够有效避免在服务过程中的数据资产泄密，提供数据监管过程的安全性及有效性，提供该技术的相关证书证明材料。</w:t>
            </w:r>
          </w:p>
        </w:tc>
        <w:tc>
          <w:tcPr>
            <w:tcW w:w="755" w:type="dxa"/>
            <w:vAlign w:val="center"/>
          </w:tcPr>
          <w:p w:rsidR="009B4D08" w:rsidRDefault="009B4D08" w:rsidP="004E0A9D">
            <w:pPr>
              <w:spacing w:line="360" w:lineRule="auto"/>
              <w:jc w:val="center"/>
              <w:rPr>
                <w:rFonts w:ascii="宋体" w:hAnsi="宋体"/>
                <w:color w:val="000000" w:themeColor="text1"/>
                <w:szCs w:val="21"/>
              </w:rPr>
            </w:pPr>
            <w:r>
              <w:rPr>
                <w:rFonts w:ascii="宋体" w:hAnsi="宋体" w:hint="eastAsia"/>
                <w:color w:val="000000" w:themeColor="text1"/>
                <w:szCs w:val="21"/>
              </w:rPr>
              <w:t>5分</w:t>
            </w:r>
          </w:p>
        </w:tc>
        <w:tc>
          <w:tcPr>
            <w:tcW w:w="755" w:type="dxa"/>
            <w:vAlign w:val="center"/>
          </w:tcPr>
          <w:p w:rsidR="009B4D08" w:rsidRDefault="009B4D08" w:rsidP="004E0A9D">
            <w:pPr>
              <w:spacing w:line="360" w:lineRule="auto"/>
              <w:jc w:val="center"/>
              <w:rPr>
                <w:rFonts w:ascii="宋体" w:hAnsi="宋体"/>
                <w:color w:val="000000" w:themeColor="text1"/>
                <w:szCs w:val="21"/>
              </w:rPr>
            </w:pPr>
          </w:p>
        </w:tc>
      </w:tr>
      <w:tr w:rsidR="009B4D08" w:rsidTr="004E0A9D">
        <w:trPr>
          <w:trHeight w:val="20"/>
          <w:jc w:val="center"/>
        </w:trPr>
        <w:tc>
          <w:tcPr>
            <w:tcW w:w="8888" w:type="dxa"/>
            <w:gridSpan w:val="3"/>
            <w:vAlign w:val="center"/>
          </w:tcPr>
          <w:p w:rsidR="009B4D08" w:rsidRDefault="009B4D08" w:rsidP="004E0A9D">
            <w:pPr>
              <w:spacing w:line="360" w:lineRule="auto"/>
              <w:jc w:val="center"/>
              <w:rPr>
                <w:rFonts w:ascii="宋体" w:hAnsi="宋体" w:cs="Arial"/>
                <w:bCs/>
                <w:color w:val="000000" w:themeColor="text1"/>
                <w:szCs w:val="21"/>
              </w:rPr>
            </w:pPr>
            <w:r>
              <w:rPr>
                <w:rFonts w:ascii="宋体" w:hAnsi="宋体" w:cs="Arial" w:hint="eastAsia"/>
                <w:b/>
                <w:color w:val="000000" w:themeColor="text1"/>
                <w:szCs w:val="21"/>
              </w:rPr>
              <w:t>2、</w:t>
            </w:r>
            <w:r>
              <w:rPr>
                <w:rFonts w:ascii="宋体" w:hAnsi="宋体" w:hint="eastAsia"/>
                <w:b/>
                <w:color w:val="000000" w:themeColor="text1"/>
                <w:szCs w:val="21"/>
              </w:rPr>
              <w:t>商务因素（满分20分）</w:t>
            </w:r>
          </w:p>
        </w:tc>
        <w:tc>
          <w:tcPr>
            <w:tcW w:w="755" w:type="dxa"/>
            <w:vAlign w:val="center"/>
          </w:tcPr>
          <w:p w:rsidR="009B4D08" w:rsidRDefault="009B4D08" w:rsidP="004E0A9D">
            <w:pPr>
              <w:spacing w:line="360" w:lineRule="auto"/>
              <w:jc w:val="center"/>
              <w:rPr>
                <w:rFonts w:ascii="宋体" w:hAnsi="宋体" w:cs="Arial"/>
                <w:b/>
                <w:color w:val="000000" w:themeColor="text1"/>
                <w:szCs w:val="21"/>
              </w:rPr>
            </w:pPr>
          </w:p>
        </w:tc>
      </w:tr>
      <w:tr w:rsidR="009B4D08" w:rsidTr="004E0A9D">
        <w:trPr>
          <w:trHeight w:val="20"/>
          <w:jc w:val="center"/>
        </w:trPr>
        <w:tc>
          <w:tcPr>
            <w:tcW w:w="988" w:type="dxa"/>
            <w:vAlign w:val="center"/>
          </w:tcPr>
          <w:p w:rsidR="009B4D08" w:rsidRDefault="009B4D08" w:rsidP="004E0A9D">
            <w:pPr>
              <w:widowControl/>
              <w:spacing w:line="360" w:lineRule="auto"/>
              <w:jc w:val="center"/>
              <w:rPr>
                <w:rFonts w:ascii="宋体" w:hAnsi="宋体" w:cs="宋体"/>
                <w:color w:val="000000" w:themeColor="text1"/>
                <w:kern w:val="0"/>
                <w:szCs w:val="21"/>
              </w:rPr>
            </w:pPr>
            <w:r>
              <w:rPr>
                <w:rFonts w:ascii="宋体" w:hAnsi="宋体" w:cs="宋体" w:hint="eastAsia"/>
                <w:color w:val="000000" w:themeColor="text1"/>
                <w:kern w:val="0"/>
                <w:szCs w:val="21"/>
              </w:rPr>
              <w:t>2-1</w:t>
            </w:r>
          </w:p>
        </w:tc>
        <w:tc>
          <w:tcPr>
            <w:tcW w:w="7145" w:type="dxa"/>
            <w:vAlign w:val="center"/>
          </w:tcPr>
          <w:p w:rsidR="009B4D08" w:rsidRDefault="009B4D08" w:rsidP="004E0A9D">
            <w:pPr>
              <w:widowControl/>
              <w:tabs>
                <w:tab w:val="left" w:pos="2041"/>
                <w:tab w:val="left" w:pos="5907"/>
                <w:tab w:val="left" w:pos="9344"/>
              </w:tabs>
              <w:spacing w:line="360"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投标人具备省级或以上网络与信息安全信息通报中心支撑单位证书，具备市级或以上网信办技术支撑单位，设置有市级或以上专家工作站，需提供相关证明材料复印件。每提供1项证明材料得2分，满分10</w:t>
            </w:r>
            <w:bookmarkStart w:id="11" w:name="_GoBack"/>
            <w:bookmarkEnd w:id="11"/>
            <w:r>
              <w:rPr>
                <w:rFonts w:ascii="宋体" w:hAnsi="宋体" w:cs="宋体" w:hint="eastAsia"/>
                <w:color w:val="000000" w:themeColor="text1"/>
                <w:kern w:val="0"/>
                <w:szCs w:val="21"/>
              </w:rPr>
              <w:t>分。</w:t>
            </w:r>
          </w:p>
        </w:tc>
        <w:tc>
          <w:tcPr>
            <w:tcW w:w="755" w:type="dxa"/>
            <w:vAlign w:val="center"/>
          </w:tcPr>
          <w:p w:rsidR="009B4D08" w:rsidRDefault="009B4D08" w:rsidP="004E0A9D">
            <w:pPr>
              <w:spacing w:line="360" w:lineRule="auto"/>
              <w:ind w:leftChars="-47" w:left="-99" w:rightChars="-37" w:right="-78"/>
              <w:jc w:val="center"/>
              <w:rPr>
                <w:rFonts w:ascii="宋体" w:hAnsi="宋体" w:cs="宋体"/>
                <w:color w:val="000000" w:themeColor="text1"/>
                <w:kern w:val="0"/>
                <w:szCs w:val="21"/>
              </w:rPr>
            </w:pPr>
            <w:r>
              <w:rPr>
                <w:rFonts w:ascii="宋体" w:hAnsi="宋体" w:cs="宋体" w:hint="eastAsia"/>
                <w:color w:val="000000" w:themeColor="text1"/>
                <w:kern w:val="0"/>
                <w:szCs w:val="21"/>
              </w:rPr>
              <w:t>10分</w:t>
            </w:r>
          </w:p>
        </w:tc>
        <w:tc>
          <w:tcPr>
            <w:tcW w:w="755" w:type="dxa"/>
            <w:vAlign w:val="center"/>
          </w:tcPr>
          <w:p w:rsidR="009B4D08" w:rsidRDefault="009B4D08" w:rsidP="004E0A9D">
            <w:pPr>
              <w:spacing w:line="360" w:lineRule="auto"/>
              <w:ind w:leftChars="-47" w:left="-99" w:rightChars="-37" w:right="-78"/>
              <w:jc w:val="center"/>
              <w:rPr>
                <w:rFonts w:ascii="宋体" w:hAnsi="宋体" w:cs="宋体"/>
                <w:color w:val="000000" w:themeColor="text1"/>
                <w:kern w:val="0"/>
                <w:szCs w:val="21"/>
              </w:rPr>
            </w:pPr>
          </w:p>
        </w:tc>
      </w:tr>
      <w:tr w:rsidR="009B4D08" w:rsidTr="004E0A9D">
        <w:trPr>
          <w:trHeight w:val="20"/>
          <w:jc w:val="center"/>
        </w:trPr>
        <w:tc>
          <w:tcPr>
            <w:tcW w:w="988" w:type="dxa"/>
            <w:vAlign w:val="center"/>
          </w:tcPr>
          <w:p w:rsidR="009B4D08" w:rsidRDefault="009B4D08" w:rsidP="004E0A9D">
            <w:pPr>
              <w:spacing w:line="360" w:lineRule="auto"/>
              <w:jc w:val="center"/>
              <w:rPr>
                <w:rFonts w:ascii="宋体" w:hAnsi="宋体"/>
                <w:color w:val="000000" w:themeColor="text1"/>
                <w:szCs w:val="21"/>
              </w:rPr>
            </w:pPr>
            <w:r>
              <w:rPr>
                <w:rFonts w:ascii="宋体" w:hAnsi="宋体" w:hint="eastAsia"/>
                <w:color w:val="000000" w:themeColor="text1"/>
                <w:szCs w:val="21"/>
              </w:rPr>
              <w:t>2-2</w:t>
            </w:r>
          </w:p>
        </w:tc>
        <w:tc>
          <w:tcPr>
            <w:tcW w:w="7145" w:type="dxa"/>
            <w:vAlign w:val="center"/>
          </w:tcPr>
          <w:p w:rsidR="009B4D08" w:rsidRDefault="009B4D08" w:rsidP="004E0A9D">
            <w:pPr>
              <w:widowControl/>
              <w:tabs>
                <w:tab w:val="left" w:pos="2041"/>
                <w:tab w:val="left" w:pos="5907"/>
                <w:tab w:val="left" w:pos="9344"/>
              </w:tabs>
              <w:spacing w:line="360"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投标人具备</w:t>
            </w:r>
            <w:hyperlink r:id="rId8" w:tgtFrame="https://www.zhihu.com/_blank" w:history="1">
              <w:r>
                <w:rPr>
                  <w:rFonts w:ascii="宋体" w:hAnsi="宋体" w:cs="宋体" w:hint="eastAsia"/>
                  <w:color w:val="000000" w:themeColor="text1"/>
                  <w:kern w:val="0"/>
                  <w:szCs w:val="21"/>
                </w:rPr>
                <w:t>NISP</w:t>
              </w:r>
            </w:hyperlink>
            <w:r>
              <w:rPr>
                <w:rFonts w:ascii="宋体" w:hAnsi="宋体" w:cs="宋体" w:hint="eastAsia"/>
                <w:color w:val="000000" w:themeColor="text1"/>
                <w:kern w:val="0"/>
                <w:szCs w:val="21"/>
              </w:rPr>
              <w:t>、CISP信息安全服务资质证书需提供相关证明材料复印件。每提供1项证明材料得2分，满分10分。</w:t>
            </w:r>
          </w:p>
          <w:p w:rsidR="009B4D08" w:rsidRDefault="009B4D08" w:rsidP="004E0A9D">
            <w:pPr>
              <w:widowControl/>
              <w:tabs>
                <w:tab w:val="left" w:pos="2041"/>
                <w:tab w:val="left" w:pos="5907"/>
                <w:tab w:val="left" w:pos="9344"/>
              </w:tabs>
              <w:spacing w:line="360"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（注：须提供近6个月内任意一个月社保缴纳证明材料复印件，项目经理与团队成员各项证书均不重复得分）</w:t>
            </w:r>
          </w:p>
        </w:tc>
        <w:tc>
          <w:tcPr>
            <w:tcW w:w="755" w:type="dxa"/>
            <w:vAlign w:val="center"/>
          </w:tcPr>
          <w:p w:rsidR="009B4D08" w:rsidRDefault="009B4D08" w:rsidP="004E0A9D">
            <w:pPr>
              <w:widowControl/>
              <w:spacing w:line="360" w:lineRule="auto"/>
              <w:jc w:val="center"/>
              <w:rPr>
                <w:rFonts w:ascii="宋体" w:hAnsi="宋体" w:cs="宋体"/>
                <w:color w:val="000000" w:themeColor="text1"/>
                <w:kern w:val="0"/>
                <w:szCs w:val="21"/>
              </w:rPr>
            </w:pPr>
            <w:r>
              <w:rPr>
                <w:rFonts w:ascii="宋体" w:hAnsi="宋体" w:cs="宋体" w:hint="eastAsia"/>
                <w:color w:val="000000" w:themeColor="text1"/>
                <w:kern w:val="0"/>
                <w:szCs w:val="21"/>
              </w:rPr>
              <w:t>10分</w:t>
            </w:r>
          </w:p>
        </w:tc>
        <w:tc>
          <w:tcPr>
            <w:tcW w:w="755" w:type="dxa"/>
            <w:vAlign w:val="center"/>
          </w:tcPr>
          <w:p w:rsidR="009B4D08" w:rsidRDefault="009B4D08" w:rsidP="004E0A9D">
            <w:pPr>
              <w:widowControl/>
              <w:spacing w:line="360" w:lineRule="auto"/>
              <w:jc w:val="center"/>
              <w:rPr>
                <w:rFonts w:ascii="宋体" w:hAnsi="宋体" w:cs="宋体"/>
                <w:color w:val="000000" w:themeColor="text1"/>
                <w:kern w:val="0"/>
                <w:szCs w:val="21"/>
              </w:rPr>
            </w:pPr>
          </w:p>
        </w:tc>
      </w:tr>
      <w:tr w:rsidR="009B4D08" w:rsidTr="004E0A9D">
        <w:trPr>
          <w:trHeight w:val="20"/>
          <w:jc w:val="center"/>
        </w:trPr>
        <w:tc>
          <w:tcPr>
            <w:tcW w:w="8888" w:type="dxa"/>
            <w:gridSpan w:val="3"/>
            <w:vAlign w:val="center"/>
          </w:tcPr>
          <w:p w:rsidR="009B4D08" w:rsidRDefault="009B4D08" w:rsidP="004E0A9D">
            <w:pPr>
              <w:spacing w:line="360" w:lineRule="auto"/>
              <w:ind w:leftChars="-47" w:left="-99" w:rightChars="-37" w:right="-78"/>
              <w:jc w:val="center"/>
              <w:rPr>
                <w:rFonts w:ascii="宋体" w:hAnsi="宋体"/>
                <w:color w:val="000000" w:themeColor="text1"/>
                <w:szCs w:val="21"/>
              </w:rPr>
            </w:pPr>
            <w:r>
              <w:rPr>
                <w:rFonts w:ascii="宋体" w:hAnsi="宋体" w:hint="eastAsia"/>
                <w:b/>
                <w:color w:val="000000" w:themeColor="text1"/>
                <w:szCs w:val="21"/>
              </w:rPr>
              <w:t>3、价格因素（满分10分）</w:t>
            </w:r>
          </w:p>
        </w:tc>
        <w:tc>
          <w:tcPr>
            <w:tcW w:w="755" w:type="dxa"/>
            <w:vAlign w:val="center"/>
          </w:tcPr>
          <w:p w:rsidR="009B4D08" w:rsidRDefault="009B4D08" w:rsidP="004E0A9D">
            <w:pPr>
              <w:spacing w:line="360" w:lineRule="auto"/>
              <w:ind w:leftChars="-47" w:left="-99" w:rightChars="-37" w:right="-78"/>
              <w:jc w:val="center"/>
              <w:rPr>
                <w:rFonts w:ascii="宋体" w:hAnsi="宋体"/>
                <w:b/>
                <w:color w:val="000000" w:themeColor="text1"/>
                <w:szCs w:val="21"/>
              </w:rPr>
            </w:pPr>
          </w:p>
        </w:tc>
      </w:tr>
      <w:tr w:rsidR="009B4D08" w:rsidTr="004E0A9D">
        <w:trPr>
          <w:trHeight w:val="20"/>
          <w:jc w:val="center"/>
        </w:trPr>
        <w:tc>
          <w:tcPr>
            <w:tcW w:w="988" w:type="dxa"/>
            <w:vAlign w:val="center"/>
          </w:tcPr>
          <w:p w:rsidR="009B4D08" w:rsidRDefault="009B4D08" w:rsidP="004E0A9D">
            <w:pPr>
              <w:spacing w:line="360" w:lineRule="auto"/>
              <w:jc w:val="center"/>
              <w:rPr>
                <w:rFonts w:ascii="宋体" w:hAnsi="宋体"/>
                <w:color w:val="000000" w:themeColor="text1"/>
                <w:szCs w:val="21"/>
              </w:rPr>
            </w:pPr>
            <w:r>
              <w:rPr>
                <w:rFonts w:ascii="宋体" w:hAnsi="宋体" w:hint="eastAsia"/>
                <w:color w:val="000000" w:themeColor="text1"/>
                <w:szCs w:val="21"/>
              </w:rPr>
              <w:lastRenderedPageBreak/>
              <w:t>3-1</w:t>
            </w:r>
          </w:p>
        </w:tc>
        <w:tc>
          <w:tcPr>
            <w:tcW w:w="7145" w:type="dxa"/>
            <w:vAlign w:val="center"/>
          </w:tcPr>
          <w:p w:rsidR="009B4D08" w:rsidRDefault="009B4D08" w:rsidP="004E0A9D">
            <w:pPr>
              <w:spacing w:line="360" w:lineRule="auto"/>
              <w:jc w:val="left"/>
              <w:rPr>
                <w:rFonts w:ascii="宋体" w:hAnsi="宋体"/>
                <w:color w:val="000000" w:themeColor="text1"/>
                <w:szCs w:val="21"/>
              </w:rPr>
            </w:pPr>
            <w:r>
              <w:rPr>
                <w:rFonts w:ascii="宋体" w:hAnsi="宋体" w:hint="eastAsia"/>
                <w:color w:val="000000" w:themeColor="text1"/>
                <w:szCs w:val="21"/>
              </w:rPr>
              <w:t>价格分采用低价优先法计算，即满足招标文件要求且投标价格最低的投标报价为评标基准价，其价格分为满分。其他投标人的价格分统一按照下列公式计算：投标报价得分=（评标基准价／投标报价）×100。因落实政府采购政策需进行价格扣除的，以扣除后的价格计算评标基准价和投标报价。</w:t>
            </w:r>
          </w:p>
        </w:tc>
        <w:tc>
          <w:tcPr>
            <w:tcW w:w="755" w:type="dxa"/>
            <w:vAlign w:val="center"/>
          </w:tcPr>
          <w:p w:rsidR="009B4D08" w:rsidRDefault="009B4D08" w:rsidP="004E0A9D">
            <w:pPr>
              <w:spacing w:line="360" w:lineRule="auto"/>
              <w:ind w:leftChars="-47" w:left="-99" w:rightChars="-37" w:right="-78"/>
              <w:jc w:val="center"/>
              <w:rPr>
                <w:rFonts w:ascii="宋体" w:hAnsi="宋体" w:cs="Arial"/>
                <w:bCs/>
                <w:color w:val="000000" w:themeColor="text1"/>
                <w:szCs w:val="21"/>
              </w:rPr>
            </w:pPr>
            <w:r>
              <w:rPr>
                <w:rFonts w:ascii="宋体" w:hAnsi="宋体" w:hint="eastAsia"/>
                <w:bCs/>
                <w:color w:val="000000" w:themeColor="text1"/>
                <w:kern w:val="10"/>
                <w:szCs w:val="21"/>
              </w:rPr>
              <w:t>10分</w:t>
            </w:r>
          </w:p>
        </w:tc>
        <w:tc>
          <w:tcPr>
            <w:tcW w:w="755" w:type="dxa"/>
            <w:vAlign w:val="center"/>
          </w:tcPr>
          <w:p w:rsidR="009B4D08" w:rsidRDefault="009B4D08" w:rsidP="004E0A9D">
            <w:pPr>
              <w:spacing w:line="360" w:lineRule="auto"/>
              <w:ind w:leftChars="-47" w:left="-99" w:rightChars="-37" w:right="-78"/>
              <w:jc w:val="center"/>
              <w:rPr>
                <w:rFonts w:ascii="宋体" w:hAnsi="宋体"/>
                <w:bCs/>
                <w:color w:val="000000" w:themeColor="text1"/>
                <w:kern w:val="10"/>
                <w:szCs w:val="21"/>
              </w:rPr>
            </w:pPr>
          </w:p>
        </w:tc>
      </w:tr>
      <w:tr w:rsidR="009B4D08" w:rsidTr="004E0A9D">
        <w:trPr>
          <w:trHeight w:val="20"/>
          <w:jc w:val="center"/>
        </w:trPr>
        <w:tc>
          <w:tcPr>
            <w:tcW w:w="8888" w:type="dxa"/>
            <w:gridSpan w:val="3"/>
            <w:vAlign w:val="center"/>
          </w:tcPr>
          <w:p w:rsidR="009B4D08" w:rsidRDefault="009B4D08" w:rsidP="004E0A9D">
            <w:pPr>
              <w:spacing w:line="360" w:lineRule="auto"/>
              <w:ind w:leftChars="-47" w:left="-99" w:rightChars="-37" w:right="-78"/>
              <w:jc w:val="center"/>
              <w:rPr>
                <w:rFonts w:ascii="宋体" w:hAnsi="宋体"/>
                <w:bCs/>
                <w:color w:val="000000" w:themeColor="text1"/>
                <w:kern w:val="10"/>
                <w:szCs w:val="21"/>
              </w:rPr>
            </w:pPr>
            <w:r>
              <w:rPr>
                <w:rFonts w:ascii="宋体" w:hAnsi="宋体" w:hint="eastAsia"/>
                <w:b/>
                <w:bCs/>
                <w:color w:val="000000" w:themeColor="text1"/>
                <w:kern w:val="10"/>
                <w:szCs w:val="21"/>
              </w:rPr>
              <w:t>各有效投标人的综合得分＝技术因素＋商务因素＋价格因素</w:t>
            </w:r>
          </w:p>
        </w:tc>
        <w:tc>
          <w:tcPr>
            <w:tcW w:w="755" w:type="dxa"/>
            <w:vAlign w:val="center"/>
          </w:tcPr>
          <w:p w:rsidR="009B4D08" w:rsidRDefault="009B4D08" w:rsidP="004E0A9D">
            <w:pPr>
              <w:spacing w:line="360" w:lineRule="auto"/>
              <w:ind w:leftChars="-47" w:left="-99" w:rightChars="-37" w:right="-78"/>
              <w:jc w:val="center"/>
              <w:rPr>
                <w:rFonts w:ascii="宋体" w:hAnsi="宋体"/>
                <w:b/>
                <w:bCs/>
                <w:color w:val="000000" w:themeColor="text1"/>
                <w:kern w:val="10"/>
                <w:szCs w:val="21"/>
              </w:rPr>
            </w:pPr>
          </w:p>
        </w:tc>
      </w:tr>
    </w:tbl>
    <w:p w:rsidR="008110E9" w:rsidRPr="009B4D08" w:rsidRDefault="008110E9" w:rsidP="00BE418B">
      <w:pPr>
        <w:widowControl/>
        <w:jc w:val="left"/>
        <w:rPr>
          <w:b/>
          <w:sz w:val="28"/>
          <w:szCs w:val="28"/>
        </w:rPr>
      </w:pPr>
    </w:p>
    <w:sectPr w:rsidR="008110E9" w:rsidRPr="009B4D08" w:rsidSect="009E4933">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3B81" w:rsidRDefault="00893B81" w:rsidP="009E4933">
      <w:r>
        <w:separator/>
      </w:r>
    </w:p>
  </w:endnote>
  <w:endnote w:type="continuationSeparator" w:id="0">
    <w:p w:rsidR="00893B81" w:rsidRDefault="00893B81" w:rsidP="009E49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296387"/>
    </w:sdtPr>
    <w:sdtContent>
      <w:p w:rsidR="009E4933" w:rsidRDefault="001D5026">
        <w:pPr>
          <w:pStyle w:val="a6"/>
          <w:jc w:val="center"/>
        </w:pPr>
        <w:r>
          <w:fldChar w:fldCharType="begin"/>
        </w:r>
        <w:r w:rsidR="007C5297">
          <w:instrText>PAGE   \* MERGEFORMAT</w:instrText>
        </w:r>
        <w:r>
          <w:fldChar w:fldCharType="separate"/>
        </w:r>
        <w:r w:rsidR="009B4D08" w:rsidRPr="009B4D08">
          <w:rPr>
            <w:noProof/>
            <w:lang w:val="zh-CN"/>
          </w:rPr>
          <w:t>1</w:t>
        </w:r>
        <w:r>
          <w:fldChar w:fldCharType="end"/>
        </w:r>
      </w:p>
    </w:sdtContent>
  </w:sdt>
  <w:p w:rsidR="009E4933" w:rsidRDefault="009E493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3B81" w:rsidRDefault="00893B81" w:rsidP="009E4933">
      <w:r>
        <w:separator/>
      </w:r>
    </w:p>
  </w:footnote>
  <w:footnote w:type="continuationSeparator" w:id="0">
    <w:p w:rsidR="00893B81" w:rsidRDefault="00893B81" w:rsidP="009E49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C711C"/>
    <w:multiLevelType w:val="hybridMultilevel"/>
    <w:tmpl w:val="A53A0BA2"/>
    <w:lvl w:ilvl="0" w:tplc="25DCBA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94E2E77"/>
    <w:multiLevelType w:val="multilevel"/>
    <w:tmpl w:val="394E2E77"/>
    <w:lvl w:ilvl="0">
      <w:start w:val="1"/>
      <w:numFmt w:val="decimal"/>
      <w:lvlText w:val="%1)"/>
      <w:lvlJc w:val="left"/>
      <w:pPr>
        <w:ind w:left="902" w:hanging="420"/>
      </w:p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YWUzNWE3ODJlM2UwMDE0MjNkYTZlZmU4MjAwOTI0ODcifQ=="/>
  </w:docVars>
  <w:rsids>
    <w:rsidRoot w:val="005B2ED3"/>
    <w:rsid w:val="00003D1B"/>
    <w:rsid w:val="000123E1"/>
    <w:rsid w:val="00012EDE"/>
    <w:rsid w:val="00015A20"/>
    <w:rsid w:val="000163CA"/>
    <w:rsid w:val="00025C1F"/>
    <w:rsid w:val="000471AF"/>
    <w:rsid w:val="00055450"/>
    <w:rsid w:val="0005734A"/>
    <w:rsid w:val="00062608"/>
    <w:rsid w:val="000636C3"/>
    <w:rsid w:val="00063CC0"/>
    <w:rsid w:val="00076E74"/>
    <w:rsid w:val="00093EE6"/>
    <w:rsid w:val="00095772"/>
    <w:rsid w:val="00096F5C"/>
    <w:rsid w:val="000A3191"/>
    <w:rsid w:val="00101625"/>
    <w:rsid w:val="001105B7"/>
    <w:rsid w:val="0011453C"/>
    <w:rsid w:val="00123A24"/>
    <w:rsid w:val="00132D87"/>
    <w:rsid w:val="001624A1"/>
    <w:rsid w:val="00187B53"/>
    <w:rsid w:val="001A5B24"/>
    <w:rsid w:val="001A5FBA"/>
    <w:rsid w:val="001D5026"/>
    <w:rsid w:val="001D6AB3"/>
    <w:rsid w:val="001D6CB7"/>
    <w:rsid w:val="001E1DAA"/>
    <w:rsid w:val="001E2D60"/>
    <w:rsid w:val="001E68E1"/>
    <w:rsid w:val="001F3437"/>
    <w:rsid w:val="00203E2F"/>
    <w:rsid w:val="00204C54"/>
    <w:rsid w:val="00213104"/>
    <w:rsid w:val="002248B4"/>
    <w:rsid w:val="00236C79"/>
    <w:rsid w:val="002415A0"/>
    <w:rsid w:val="002442DB"/>
    <w:rsid w:val="002472B4"/>
    <w:rsid w:val="00253433"/>
    <w:rsid w:val="0025400A"/>
    <w:rsid w:val="00266943"/>
    <w:rsid w:val="00267EF3"/>
    <w:rsid w:val="00272816"/>
    <w:rsid w:val="00284447"/>
    <w:rsid w:val="00290CAD"/>
    <w:rsid w:val="00297AF2"/>
    <w:rsid w:val="002A11E1"/>
    <w:rsid w:val="002A2C93"/>
    <w:rsid w:val="002B1DE6"/>
    <w:rsid w:val="002D6D70"/>
    <w:rsid w:val="002F197A"/>
    <w:rsid w:val="002F3786"/>
    <w:rsid w:val="002F3D46"/>
    <w:rsid w:val="002F533F"/>
    <w:rsid w:val="002F796E"/>
    <w:rsid w:val="002F79DD"/>
    <w:rsid w:val="0030359B"/>
    <w:rsid w:val="00307A41"/>
    <w:rsid w:val="00314EA5"/>
    <w:rsid w:val="00325400"/>
    <w:rsid w:val="00331A5A"/>
    <w:rsid w:val="003434D2"/>
    <w:rsid w:val="003478C4"/>
    <w:rsid w:val="00352D81"/>
    <w:rsid w:val="0036090C"/>
    <w:rsid w:val="00363246"/>
    <w:rsid w:val="00363960"/>
    <w:rsid w:val="00366068"/>
    <w:rsid w:val="003677C1"/>
    <w:rsid w:val="003707D7"/>
    <w:rsid w:val="00393F29"/>
    <w:rsid w:val="003D2D6B"/>
    <w:rsid w:val="003E4EE1"/>
    <w:rsid w:val="0041116F"/>
    <w:rsid w:val="00434222"/>
    <w:rsid w:val="00434FDA"/>
    <w:rsid w:val="0043754A"/>
    <w:rsid w:val="004503BF"/>
    <w:rsid w:val="00451622"/>
    <w:rsid w:val="004526F8"/>
    <w:rsid w:val="0045297E"/>
    <w:rsid w:val="0045435A"/>
    <w:rsid w:val="00473D2D"/>
    <w:rsid w:val="004751C6"/>
    <w:rsid w:val="00481331"/>
    <w:rsid w:val="00491795"/>
    <w:rsid w:val="00491D4D"/>
    <w:rsid w:val="004D13FF"/>
    <w:rsid w:val="004D1436"/>
    <w:rsid w:val="00502A9C"/>
    <w:rsid w:val="00503A91"/>
    <w:rsid w:val="0050523A"/>
    <w:rsid w:val="00506160"/>
    <w:rsid w:val="005064C7"/>
    <w:rsid w:val="005069A5"/>
    <w:rsid w:val="00516C6F"/>
    <w:rsid w:val="005414BF"/>
    <w:rsid w:val="00541B26"/>
    <w:rsid w:val="00550013"/>
    <w:rsid w:val="00557780"/>
    <w:rsid w:val="005652C1"/>
    <w:rsid w:val="0056559A"/>
    <w:rsid w:val="0057356A"/>
    <w:rsid w:val="00590083"/>
    <w:rsid w:val="005901A0"/>
    <w:rsid w:val="00592FBE"/>
    <w:rsid w:val="005977E9"/>
    <w:rsid w:val="005A0B27"/>
    <w:rsid w:val="005A10D7"/>
    <w:rsid w:val="005A6767"/>
    <w:rsid w:val="005B2ED3"/>
    <w:rsid w:val="005C37D2"/>
    <w:rsid w:val="005D7F3E"/>
    <w:rsid w:val="00601E8C"/>
    <w:rsid w:val="0060795D"/>
    <w:rsid w:val="00607D6C"/>
    <w:rsid w:val="006134ED"/>
    <w:rsid w:val="0061501B"/>
    <w:rsid w:val="00621EC6"/>
    <w:rsid w:val="00622C5F"/>
    <w:rsid w:val="00636574"/>
    <w:rsid w:val="006462A5"/>
    <w:rsid w:val="0065137D"/>
    <w:rsid w:val="00680722"/>
    <w:rsid w:val="006A2766"/>
    <w:rsid w:val="006C0BE4"/>
    <w:rsid w:val="006C4CDA"/>
    <w:rsid w:val="006C6849"/>
    <w:rsid w:val="006E74A1"/>
    <w:rsid w:val="006F522A"/>
    <w:rsid w:val="007012E8"/>
    <w:rsid w:val="00706747"/>
    <w:rsid w:val="00715BA9"/>
    <w:rsid w:val="007205AA"/>
    <w:rsid w:val="00723497"/>
    <w:rsid w:val="00723BE1"/>
    <w:rsid w:val="00742E67"/>
    <w:rsid w:val="0075782F"/>
    <w:rsid w:val="0077798C"/>
    <w:rsid w:val="0078718A"/>
    <w:rsid w:val="007909EC"/>
    <w:rsid w:val="007A1C5C"/>
    <w:rsid w:val="007B2055"/>
    <w:rsid w:val="007C5297"/>
    <w:rsid w:val="007C58C3"/>
    <w:rsid w:val="007D0A1F"/>
    <w:rsid w:val="007F73B4"/>
    <w:rsid w:val="00804BE6"/>
    <w:rsid w:val="008110E9"/>
    <w:rsid w:val="008138A4"/>
    <w:rsid w:val="00814301"/>
    <w:rsid w:val="00830837"/>
    <w:rsid w:val="00835ADD"/>
    <w:rsid w:val="00842DF8"/>
    <w:rsid w:val="00857BF1"/>
    <w:rsid w:val="00862DF8"/>
    <w:rsid w:val="00864C58"/>
    <w:rsid w:val="008838B0"/>
    <w:rsid w:val="00884B86"/>
    <w:rsid w:val="00886BE9"/>
    <w:rsid w:val="008919C7"/>
    <w:rsid w:val="00893B81"/>
    <w:rsid w:val="00896BAE"/>
    <w:rsid w:val="008B3BBE"/>
    <w:rsid w:val="008D6B51"/>
    <w:rsid w:val="008D7A3B"/>
    <w:rsid w:val="008E104C"/>
    <w:rsid w:val="008E3A0C"/>
    <w:rsid w:val="00910ACA"/>
    <w:rsid w:val="00916B2F"/>
    <w:rsid w:val="0094579B"/>
    <w:rsid w:val="009601DF"/>
    <w:rsid w:val="00963364"/>
    <w:rsid w:val="00967C4F"/>
    <w:rsid w:val="0097511D"/>
    <w:rsid w:val="00982983"/>
    <w:rsid w:val="00993321"/>
    <w:rsid w:val="00995A9B"/>
    <w:rsid w:val="009B35D9"/>
    <w:rsid w:val="009B4D08"/>
    <w:rsid w:val="009B5351"/>
    <w:rsid w:val="009B6FF7"/>
    <w:rsid w:val="009D7A02"/>
    <w:rsid w:val="009E0AB1"/>
    <w:rsid w:val="009E4933"/>
    <w:rsid w:val="00A12D6D"/>
    <w:rsid w:val="00A14965"/>
    <w:rsid w:val="00A1671D"/>
    <w:rsid w:val="00A215CD"/>
    <w:rsid w:val="00A27E77"/>
    <w:rsid w:val="00A36659"/>
    <w:rsid w:val="00A36BC2"/>
    <w:rsid w:val="00A43193"/>
    <w:rsid w:val="00A5174F"/>
    <w:rsid w:val="00A57A0F"/>
    <w:rsid w:val="00A718D9"/>
    <w:rsid w:val="00A72BD5"/>
    <w:rsid w:val="00A73AEC"/>
    <w:rsid w:val="00A77D2F"/>
    <w:rsid w:val="00A9367B"/>
    <w:rsid w:val="00AA2CD5"/>
    <w:rsid w:val="00AA2CE6"/>
    <w:rsid w:val="00AA32F8"/>
    <w:rsid w:val="00AA6B9B"/>
    <w:rsid w:val="00AB7CE8"/>
    <w:rsid w:val="00AC3551"/>
    <w:rsid w:val="00AD07A4"/>
    <w:rsid w:val="00AE19CD"/>
    <w:rsid w:val="00AF05A8"/>
    <w:rsid w:val="00AF07B2"/>
    <w:rsid w:val="00B077D0"/>
    <w:rsid w:val="00B21F92"/>
    <w:rsid w:val="00B30454"/>
    <w:rsid w:val="00B33939"/>
    <w:rsid w:val="00B3462F"/>
    <w:rsid w:val="00B40479"/>
    <w:rsid w:val="00B80845"/>
    <w:rsid w:val="00B86C88"/>
    <w:rsid w:val="00B8738F"/>
    <w:rsid w:val="00B87F5D"/>
    <w:rsid w:val="00BA29A9"/>
    <w:rsid w:val="00BB6738"/>
    <w:rsid w:val="00BC24C0"/>
    <w:rsid w:val="00BE418B"/>
    <w:rsid w:val="00BE4DAB"/>
    <w:rsid w:val="00C20C2E"/>
    <w:rsid w:val="00C35F04"/>
    <w:rsid w:val="00C54208"/>
    <w:rsid w:val="00C6229B"/>
    <w:rsid w:val="00C6732F"/>
    <w:rsid w:val="00C903AC"/>
    <w:rsid w:val="00C9237F"/>
    <w:rsid w:val="00CA75F0"/>
    <w:rsid w:val="00CC057A"/>
    <w:rsid w:val="00CC05D7"/>
    <w:rsid w:val="00CD4BA5"/>
    <w:rsid w:val="00CD70F7"/>
    <w:rsid w:val="00CE7D64"/>
    <w:rsid w:val="00CF03A4"/>
    <w:rsid w:val="00CF4CDD"/>
    <w:rsid w:val="00D11032"/>
    <w:rsid w:val="00D24DCD"/>
    <w:rsid w:val="00D40399"/>
    <w:rsid w:val="00D447C3"/>
    <w:rsid w:val="00D47B8F"/>
    <w:rsid w:val="00D5056C"/>
    <w:rsid w:val="00D53EEC"/>
    <w:rsid w:val="00D54E42"/>
    <w:rsid w:val="00D6549A"/>
    <w:rsid w:val="00DA4E98"/>
    <w:rsid w:val="00DA6D34"/>
    <w:rsid w:val="00DC1311"/>
    <w:rsid w:val="00DC152D"/>
    <w:rsid w:val="00DC6B29"/>
    <w:rsid w:val="00DD1059"/>
    <w:rsid w:val="00DD5B21"/>
    <w:rsid w:val="00DE6FE1"/>
    <w:rsid w:val="00E13C2B"/>
    <w:rsid w:val="00E14D7E"/>
    <w:rsid w:val="00E24F83"/>
    <w:rsid w:val="00E32B0B"/>
    <w:rsid w:val="00E3340E"/>
    <w:rsid w:val="00E376CA"/>
    <w:rsid w:val="00E420DD"/>
    <w:rsid w:val="00E476DD"/>
    <w:rsid w:val="00E61B8B"/>
    <w:rsid w:val="00E8024D"/>
    <w:rsid w:val="00E977F6"/>
    <w:rsid w:val="00EC2D61"/>
    <w:rsid w:val="00ED0F76"/>
    <w:rsid w:val="00ED17CD"/>
    <w:rsid w:val="00EE0102"/>
    <w:rsid w:val="00EE03B0"/>
    <w:rsid w:val="00EE3485"/>
    <w:rsid w:val="00F02E08"/>
    <w:rsid w:val="00F07A34"/>
    <w:rsid w:val="00F2117E"/>
    <w:rsid w:val="00F50EA8"/>
    <w:rsid w:val="00F54AD4"/>
    <w:rsid w:val="00F57791"/>
    <w:rsid w:val="00F66AAB"/>
    <w:rsid w:val="00F702F1"/>
    <w:rsid w:val="00F762AF"/>
    <w:rsid w:val="00F77380"/>
    <w:rsid w:val="00F82A50"/>
    <w:rsid w:val="00FD14B0"/>
    <w:rsid w:val="00FF3D0E"/>
    <w:rsid w:val="0CC05EC8"/>
    <w:rsid w:val="10160B21"/>
    <w:rsid w:val="153B0098"/>
    <w:rsid w:val="1C281B11"/>
    <w:rsid w:val="1CC60783"/>
    <w:rsid w:val="266876DA"/>
    <w:rsid w:val="2C21008A"/>
    <w:rsid w:val="3A015A23"/>
    <w:rsid w:val="3CAC0C48"/>
    <w:rsid w:val="3CFC2E07"/>
    <w:rsid w:val="41350BBA"/>
    <w:rsid w:val="48B87BF5"/>
    <w:rsid w:val="53E47788"/>
    <w:rsid w:val="5AC53AFC"/>
    <w:rsid w:val="60C500ED"/>
    <w:rsid w:val="61E36635"/>
    <w:rsid w:val="6D0F1C2A"/>
    <w:rsid w:val="74A569D0"/>
    <w:rsid w:val="758B6E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annotation text" w:semiHidden="0" w:uiPriority="0" w:unhideWhenUsed="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annotation subject" w:semiHidden="0" w:qFormat="1"/>
    <w:lsdException w:name="Balloon Text"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933"/>
    <w:pPr>
      <w:widowControl w:val="0"/>
      <w:jc w:val="both"/>
    </w:pPr>
    <w:rPr>
      <w:rFonts w:ascii="Times New Roman" w:eastAsia="宋体" w:hAnsi="Times New Roman" w:cs="Times New Roman"/>
      <w:kern w:val="2"/>
      <w:sz w:val="21"/>
    </w:rPr>
  </w:style>
  <w:style w:type="paragraph" w:styleId="1">
    <w:name w:val="heading 1"/>
    <w:basedOn w:val="a"/>
    <w:next w:val="a"/>
    <w:link w:val="1Char"/>
    <w:qFormat/>
    <w:rsid w:val="009E4933"/>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9E493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9E4933"/>
    <w:pPr>
      <w:keepNext/>
      <w:keepLines/>
      <w:tabs>
        <w:tab w:val="left" w:pos="720"/>
      </w:tabs>
      <w:spacing w:before="260" w:after="260" w:line="416" w:lineRule="auto"/>
      <w:ind w:left="720" w:hanging="720"/>
      <w:outlineLvl w:val="2"/>
    </w:pPr>
    <w:rPr>
      <w:rFonts w:ascii="Arial" w:hAnsi="Arial"/>
      <w:b/>
      <w:bCs/>
      <w:sz w:val="28"/>
      <w:szCs w:val="32"/>
    </w:rPr>
  </w:style>
  <w:style w:type="paragraph" w:styleId="4">
    <w:name w:val="heading 4"/>
    <w:basedOn w:val="a"/>
    <w:next w:val="a"/>
    <w:link w:val="4Char"/>
    <w:qFormat/>
    <w:rsid w:val="009E4933"/>
    <w:pPr>
      <w:keepNext/>
      <w:keepLines/>
      <w:tabs>
        <w:tab w:val="left" w:pos="864"/>
      </w:tabs>
      <w:spacing w:before="280" w:after="290" w:line="376" w:lineRule="auto"/>
      <w:ind w:left="864" w:hanging="864"/>
      <w:outlineLvl w:val="3"/>
    </w:pPr>
    <w:rPr>
      <w:rFonts w:ascii="Arial" w:hAnsi="Arial"/>
      <w:b/>
      <w:bCs/>
      <w:sz w:val="28"/>
      <w:szCs w:val="28"/>
    </w:rPr>
  </w:style>
  <w:style w:type="paragraph" w:styleId="5">
    <w:name w:val="heading 5"/>
    <w:basedOn w:val="a"/>
    <w:next w:val="a"/>
    <w:link w:val="5Char"/>
    <w:qFormat/>
    <w:rsid w:val="009E4933"/>
    <w:pPr>
      <w:keepNext/>
      <w:keepLines/>
      <w:tabs>
        <w:tab w:val="left" w:pos="1008"/>
      </w:tabs>
      <w:spacing w:before="280" w:after="290" w:line="376" w:lineRule="auto"/>
      <w:ind w:left="1008" w:hanging="1008"/>
      <w:outlineLvl w:val="4"/>
    </w:pPr>
    <w:rPr>
      <w:rFonts w:ascii="Arial"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rsid w:val="009E4933"/>
    <w:pPr>
      <w:ind w:firstLineChars="200" w:firstLine="420"/>
    </w:pPr>
    <w:rPr>
      <w:rFonts w:ascii="Calibri" w:hAnsi="Calibri"/>
      <w:szCs w:val="24"/>
    </w:rPr>
  </w:style>
  <w:style w:type="paragraph" w:styleId="a4">
    <w:name w:val="annotation text"/>
    <w:basedOn w:val="a"/>
    <w:link w:val="Char"/>
    <w:qFormat/>
    <w:rsid w:val="009E4933"/>
    <w:pPr>
      <w:jc w:val="left"/>
    </w:pPr>
    <w:rPr>
      <w:rFonts w:asciiTheme="minorHAnsi" w:eastAsiaTheme="minorEastAsia" w:hAnsiTheme="minorHAnsi" w:cstheme="minorBidi"/>
      <w:szCs w:val="24"/>
    </w:rPr>
  </w:style>
  <w:style w:type="paragraph" w:styleId="a5">
    <w:name w:val="Balloon Text"/>
    <w:basedOn w:val="a"/>
    <w:link w:val="Char0"/>
    <w:uiPriority w:val="99"/>
    <w:unhideWhenUsed/>
    <w:qFormat/>
    <w:rsid w:val="009E4933"/>
    <w:rPr>
      <w:sz w:val="18"/>
      <w:szCs w:val="18"/>
    </w:rPr>
  </w:style>
  <w:style w:type="paragraph" w:styleId="a6">
    <w:name w:val="footer"/>
    <w:basedOn w:val="a"/>
    <w:link w:val="Char1"/>
    <w:uiPriority w:val="99"/>
    <w:unhideWhenUsed/>
    <w:qFormat/>
    <w:rsid w:val="009E4933"/>
    <w:pPr>
      <w:tabs>
        <w:tab w:val="center" w:pos="4153"/>
        <w:tab w:val="right" w:pos="8306"/>
      </w:tabs>
      <w:snapToGrid w:val="0"/>
      <w:jc w:val="left"/>
    </w:pPr>
    <w:rPr>
      <w:sz w:val="18"/>
      <w:szCs w:val="18"/>
    </w:rPr>
  </w:style>
  <w:style w:type="paragraph" w:styleId="a7">
    <w:name w:val="header"/>
    <w:basedOn w:val="a"/>
    <w:link w:val="Char2"/>
    <w:uiPriority w:val="99"/>
    <w:unhideWhenUsed/>
    <w:qFormat/>
    <w:rsid w:val="009E4933"/>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9E4933"/>
    <w:pPr>
      <w:spacing w:beforeAutospacing="1" w:afterAutospacing="1"/>
      <w:jc w:val="left"/>
    </w:pPr>
    <w:rPr>
      <w:rFonts w:asciiTheme="minorHAnsi" w:hAnsiTheme="minorHAnsi"/>
      <w:kern w:val="0"/>
      <w:sz w:val="24"/>
      <w:szCs w:val="24"/>
    </w:rPr>
  </w:style>
  <w:style w:type="paragraph" w:styleId="a9">
    <w:name w:val="annotation subject"/>
    <w:basedOn w:val="a4"/>
    <w:next w:val="a4"/>
    <w:link w:val="Char3"/>
    <w:uiPriority w:val="99"/>
    <w:unhideWhenUsed/>
    <w:qFormat/>
    <w:rsid w:val="009E4933"/>
    <w:rPr>
      <w:rFonts w:ascii="Times New Roman" w:eastAsia="宋体" w:hAnsi="Times New Roman" w:cs="Times New Roman"/>
      <w:b/>
      <w:bCs/>
      <w:szCs w:val="20"/>
    </w:rPr>
  </w:style>
  <w:style w:type="character" w:styleId="aa">
    <w:name w:val="Strong"/>
    <w:basedOn w:val="a0"/>
    <w:qFormat/>
    <w:rsid w:val="009E4933"/>
    <w:rPr>
      <w:b/>
    </w:rPr>
  </w:style>
  <w:style w:type="character" w:styleId="ab">
    <w:name w:val="Hyperlink"/>
    <w:basedOn w:val="a0"/>
    <w:uiPriority w:val="99"/>
    <w:unhideWhenUsed/>
    <w:qFormat/>
    <w:rsid w:val="009E4933"/>
    <w:rPr>
      <w:color w:val="0563C1" w:themeColor="hyperlink"/>
      <w:u w:val="single"/>
    </w:rPr>
  </w:style>
  <w:style w:type="character" w:styleId="ac">
    <w:name w:val="annotation reference"/>
    <w:basedOn w:val="a0"/>
    <w:uiPriority w:val="99"/>
    <w:unhideWhenUsed/>
    <w:qFormat/>
    <w:rsid w:val="009E4933"/>
    <w:rPr>
      <w:sz w:val="21"/>
      <w:szCs w:val="21"/>
    </w:rPr>
  </w:style>
  <w:style w:type="character" w:customStyle="1" w:styleId="Char2">
    <w:name w:val="页眉 Char"/>
    <w:basedOn w:val="a0"/>
    <w:link w:val="a7"/>
    <w:uiPriority w:val="99"/>
    <w:qFormat/>
    <w:rsid w:val="009E4933"/>
    <w:rPr>
      <w:sz w:val="18"/>
      <w:szCs w:val="18"/>
    </w:rPr>
  </w:style>
  <w:style w:type="character" w:customStyle="1" w:styleId="Char1">
    <w:name w:val="页脚 Char"/>
    <w:basedOn w:val="a0"/>
    <w:link w:val="a6"/>
    <w:uiPriority w:val="99"/>
    <w:qFormat/>
    <w:rsid w:val="009E4933"/>
    <w:rPr>
      <w:sz w:val="18"/>
      <w:szCs w:val="18"/>
    </w:rPr>
  </w:style>
  <w:style w:type="character" w:customStyle="1" w:styleId="Char">
    <w:name w:val="批注文字 Char"/>
    <w:link w:val="a4"/>
    <w:qFormat/>
    <w:rsid w:val="009E4933"/>
    <w:rPr>
      <w:szCs w:val="24"/>
    </w:rPr>
  </w:style>
  <w:style w:type="character" w:customStyle="1" w:styleId="Char10">
    <w:name w:val="批注文字 Char1"/>
    <w:basedOn w:val="a0"/>
    <w:uiPriority w:val="99"/>
    <w:semiHidden/>
    <w:qFormat/>
    <w:rsid w:val="009E4933"/>
    <w:rPr>
      <w:rFonts w:ascii="Times New Roman" w:eastAsia="宋体" w:hAnsi="Times New Roman" w:cs="Times New Roman"/>
      <w:szCs w:val="20"/>
    </w:rPr>
  </w:style>
  <w:style w:type="character" w:customStyle="1" w:styleId="1Char">
    <w:name w:val="标题 1 Char"/>
    <w:basedOn w:val="a0"/>
    <w:link w:val="1"/>
    <w:uiPriority w:val="9"/>
    <w:qFormat/>
    <w:rsid w:val="009E4933"/>
    <w:rPr>
      <w:rFonts w:ascii="Times New Roman" w:eastAsia="宋体" w:hAnsi="Times New Roman" w:cs="Times New Roman"/>
      <w:b/>
      <w:bCs/>
      <w:kern w:val="44"/>
      <w:sz w:val="44"/>
      <w:szCs w:val="44"/>
    </w:rPr>
  </w:style>
  <w:style w:type="character" w:customStyle="1" w:styleId="Char3">
    <w:name w:val="批注主题 Char"/>
    <w:basedOn w:val="Char"/>
    <w:link w:val="a9"/>
    <w:uiPriority w:val="99"/>
    <w:semiHidden/>
    <w:qFormat/>
    <w:rsid w:val="009E4933"/>
    <w:rPr>
      <w:rFonts w:ascii="Times New Roman" w:eastAsia="宋体" w:hAnsi="Times New Roman" w:cs="Times New Roman"/>
      <w:b/>
      <w:bCs/>
      <w:szCs w:val="20"/>
    </w:rPr>
  </w:style>
  <w:style w:type="character" w:customStyle="1" w:styleId="Char0">
    <w:name w:val="批注框文本 Char"/>
    <w:basedOn w:val="a0"/>
    <w:link w:val="a5"/>
    <w:uiPriority w:val="99"/>
    <w:semiHidden/>
    <w:qFormat/>
    <w:rsid w:val="009E4933"/>
    <w:rPr>
      <w:rFonts w:ascii="Times New Roman" w:eastAsia="宋体" w:hAnsi="Times New Roman" w:cs="Times New Roman"/>
      <w:sz w:val="18"/>
      <w:szCs w:val="18"/>
    </w:rPr>
  </w:style>
  <w:style w:type="character" w:customStyle="1" w:styleId="2Char">
    <w:name w:val="标题 2 Char"/>
    <w:basedOn w:val="a0"/>
    <w:link w:val="2"/>
    <w:uiPriority w:val="9"/>
    <w:semiHidden/>
    <w:qFormat/>
    <w:rsid w:val="009E4933"/>
    <w:rPr>
      <w:rFonts w:asciiTheme="majorHAnsi" w:eastAsiaTheme="majorEastAsia" w:hAnsiTheme="majorHAnsi" w:cstheme="majorBidi"/>
      <w:b/>
      <w:bCs/>
      <w:sz w:val="32"/>
      <w:szCs w:val="32"/>
    </w:rPr>
  </w:style>
  <w:style w:type="character" w:customStyle="1" w:styleId="3Char">
    <w:name w:val="标题 3 Char"/>
    <w:basedOn w:val="a0"/>
    <w:link w:val="3"/>
    <w:rsid w:val="009E4933"/>
    <w:rPr>
      <w:rFonts w:ascii="Arial" w:eastAsia="宋体" w:hAnsi="Arial" w:cs="Times New Roman"/>
      <w:b/>
      <w:bCs/>
      <w:sz w:val="28"/>
      <w:szCs w:val="32"/>
    </w:rPr>
  </w:style>
  <w:style w:type="character" w:customStyle="1" w:styleId="4Char">
    <w:name w:val="标题 4 Char"/>
    <w:basedOn w:val="a0"/>
    <w:link w:val="4"/>
    <w:qFormat/>
    <w:rsid w:val="009E4933"/>
    <w:rPr>
      <w:rFonts w:ascii="Arial" w:eastAsia="宋体" w:hAnsi="Arial" w:cs="Times New Roman"/>
      <w:b/>
      <w:bCs/>
      <w:sz w:val="28"/>
      <w:szCs w:val="28"/>
    </w:rPr>
  </w:style>
  <w:style w:type="character" w:customStyle="1" w:styleId="5Char">
    <w:name w:val="标题 5 Char"/>
    <w:basedOn w:val="a0"/>
    <w:link w:val="5"/>
    <w:qFormat/>
    <w:rsid w:val="009E4933"/>
    <w:rPr>
      <w:rFonts w:ascii="Arial" w:eastAsia="宋体" w:hAnsi="Arial" w:cs="Times New Roman"/>
      <w:b/>
      <w:bCs/>
      <w:sz w:val="28"/>
      <w:szCs w:val="28"/>
    </w:rPr>
  </w:style>
  <w:style w:type="paragraph" w:customStyle="1" w:styleId="10">
    <w:name w:val="列出段落1"/>
    <w:basedOn w:val="a"/>
    <w:link w:val="Char4"/>
    <w:uiPriority w:val="34"/>
    <w:qFormat/>
    <w:rsid w:val="009E4933"/>
    <w:pPr>
      <w:ind w:firstLineChars="200" w:firstLine="420"/>
    </w:pPr>
  </w:style>
  <w:style w:type="paragraph" w:customStyle="1" w:styleId="11">
    <w:name w:val="列出段落11"/>
    <w:basedOn w:val="a"/>
    <w:qFormat/>
    <w:rsid w:val="009E4933"/>
    <w:pPr>
      <w:ind w:firstLineChars="200" w:firstLine="420"/>
    </w:pPr>
    <w:rPr>
      <w:rFonts w:ascii="Calibri" w:hAnsi="Calibri" w:cs="黑体"/>
      <w:szCs w:val="22"/>
    </w:rPr>
  </w:style>
  <w:style w:type="character" w:customStyle="1" w:styleId="Char4">
    <w:name w:val="列出段落 Char"/>
    <w:link w:val="10"/>
    <w:uiPriority w:val="34"/>
    <w:qFormat/>
    <w:locked/>
    <w:rsid w:val="009E4933"/>
    <w:rPr>
      <w:rFonts w:ascii="Times New Roman" w:eastAsia="宋体" w:hAnsi="Times New Roman" w:cs="Times New Roman"/>
      <w:szCs w:val="20"/>
    </w:rPr>
  </w:style>
  <w:style w:type="paragraph" w:customStyle="1" w:styleId="FC">
    <w:name w:val="FC正文"/>
    <w:basedOn w:val="a"/>
    <w:link w:val="FCChar"/>
    <w:qFormat/>
    <w:rsid w:val="009E4933"/>
    <w:pPr>
      <w:snapToGrid w:val="0"/>
      <w:spacing w:beforeLines="50" w:afterLines="50" w:line="360" w:lineRule="auto"/>
      <w:ind w:firstLineChars="200" w:firstLine="200"/>
      <w:contextualSpacing/>
    </w:pPr>
    <w:rPr>
      <w:rFonts w:ascii="宋体" w:hAnsi="宋体" w:cs="宋体"/>
      <w:kern w:val="0"/>
      <w:sz w:val="24"/>
    </w:rPr>
  </w:style>
  <w:style w:type="character" w:customStyle="1" w:styleId="FCChar">
    <w:name w:val="FC正文 Char"/>
    <w:link w:val="FC"/>
    <w:qFormat/>
    <w:rsid w:val="009E4933"/>
    <w:rPr>
      <w:rFonts w:ascii="宋体" w:eastAsia="宋体" w:hAnsi="宋体" w:cs="宋体"/>
      <w:sz w:val="24"/>
    </w:rPr>
  </w:style>
  <w:style w:type="paragraph" w:styleId="ad">
    <w:name w:val="List Paragraph"/>
    <w:basedOn w:val="a"/>
    <w:uiPriority w:val="99"/>
    <w:unhideWhenUsed/>
    <w:rsid w:val="009B4D08"/>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zhuanlan.zhihu.com/p/171753267" TargetMode="External"/><Relationship Id="rId3" Type="http://schemas.openxmlformats.org/officeDocument/2006/relationships/settings" Target="settings.xml"/><Relationship Id="rId7" Type="http://schemas.openxmlformats.org/officeDocument/2006/relationships/hyperlink" Target="https://www.cnblogs.com/yxnchinahlj/p/9012529.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669</Words>
  <Characters>3819</Characters>
  <Application>Microsoft Office Word</Application>
  <DocSecurity>0</DocSecurity>
  <Lines>31</Lines>
  <Paragraphs>8</Paragraphs>
  <ScaleCrop>false</ScaleCrop>
  <Company/>
  <LinksUpToDate>false</LinksUpToDate>
  <CharactersWithSpaces>4480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郑培芳</cp:lastModifiedBy>
  <cp:revision>22</cp:revision>
  <dcterms:created xsi:type="dcterms:W3CDTF">2023-07-07T02:11:00Z</dcterms:created>
  <dcterms:modified xsi:type="dcterms:W3CDTF">2023-07-24T00:28:00Z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1C692166A4F240E09261FB3BBFC501DB</vt:lpwstr>
  </property>
</Properties>
</file>