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超高压液相色谱仪参数调整对照表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812"/>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b/>
                <w:sz w:val="28"/>
                <w:szCs w:val="28"/>
              </w:rPr>
            </w:pPr>
            <w:r>
              <w:rPr>
                <w:rFonts w:hint="eastAsia" w:ascii="宋体" w:hAnsi="宋体" w:eastAsia="宋体"/>
                <w:b/>
                <w:sz w:val="28"/>
                <w:szCs w:val="28"/>
              </w:rPr>
              <w:t>序号</w:t>
            </w:r>
          </w:p>
        </w:tc>
        <w:tc>
          <w:tcPr>
            <w:tcW w:w="5812" w:type="dxa"/>
            <w:vAlign w:val="center"/>
          </w:tcPr>
          <w:p>
            <w:pPr>
              <w:jc w:val="center"/>
              <w:rPr>
                <w:rFonts w:ascii="宋体" w:hAnsi="宋体" w:eastAsia="宋体"/>
                <w:b/>
                <w:sz w:val="28"/>
                <w:szCs w:val="28"/>
              </w:rPr>
            </w:pPr>
            <w:r>
              <w:rPr>
                <w:rFonts w:hint="eastAsia" w:ascii="宋体" w:hAnsi="宋体" w:eastAsia="宋体"/>
                <w:b/>
                <w:sz w:val="28"/>
                <w:szCs w:val="28"/>
              </w:rPr>
              <w:t>原参数</w:t>
            </w:r>
          </w:p>
        </w:tc>
        <w:tc>
          <w:tcPr>
            <w:tcW w:w="7546" w:type="dxa"/>
            <w:vAlign w:val="center"/>
          </w:tcPr>
          <w:p>
            <w:pPr>
              <w:jc w:val="center"/>
              <w:rPr>
                <w:rFonts w:ascii="宋体" w:hAnsi="宋体" w:eastAsia="宋体"/>
                <w:b/>
                <w:sz w:val="28"/>
                <w:szCs w:val="28"/>
              </w:rPr>
            </w:pPr>
            <w:r>
              <w:rPr>
                <w:rFonts w:hint="eastAsia" w:ascii="宋体" w:hAnsi="宋体" w:eastAsia="宋体"/>
                <w:b/>
                <w:sz w:val="28"/>
                <w:szCs w:val="28"/>
              </w:rPr>
              <w:t>调整后参数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5812" w:type="dxa"/>
            <w:vAlign w:val="center"/>
          </w:tcPr>
          <w:p>
            <w:pPr>
              <w:rPr>
                <w:rFonts w:ascii="宋体" w:hAnsi="宋体" w:eastAsia="宋体"/>
                <w:sz w:val="24"/>
                <w:szCs w:val="24"/>
              </w:rPr>
            </w:pPr>
            <w:r>
              <w:rPr>
                <w:rFonts w:hint="eastAsia" w:ascii="宋体" w:hAnsi="宋体" w:eastAsia="宋体"/>
                <w:snapToGrid w:val="0"/>
                <w:sz w:val="24"/>
                <w:szCs w:val="24"/>
              </w:rPr>
              <w:t>2.1高效液相色谱仪  4套 包括：</w:t>
            </w:r>
          </w:p>
        </w:tc>
        <w:tc>
          <w:tcPr>
            <w:tcW w:w="7546" w:type="dxa"/>
            <w:vAlign w:val="center"/>
          </w:tcPr>
          <w:p>
            <w:pPr>
              <w:rPr>
                <w:rFonts w:ascii="宋体" w:hAnsi="宋体" w:eastAsia="宋体"/>
                <w:sz w:val="24"/>
                <w:szCs w:val="24"/>
              </w:rPr>
            </w:pPr>
            <w:r>
              <w:rPr>
                <w:rFonts w:hint="eastAsia" w:ascii="宋体" w:hAnsi="宋体" w:eastAsia="宋体"/>
                <w:snapToGrid w:val="0"/>
                <w:sz w:val="24"/>
                <w:szCs w:val="24"/>
              </w:rPr>
              <w:t>2.1超高压液相色谱仪  4套 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5812" w:type="dxa"/>
            <w:vAlign w:val="center"/>
          </w:tcPr>
          <w:p>
            <w:pPr>
              <w:spacing w:line="440" w:lineRule="exact"/>
              <w:rPr>
                <w:rFonts w:ascii="宋体" w:hAnsi="宋体" w:eastAsia="宋体"/>
                <w:sz w:val="24"/>
                <w:szCs w:val="24"/>
              </w:rPr>
            </w:pPr>
            <w:r>
              <w:rPr>
                <w:rFonts w:hint="eastAsia" w:ascii="宋体" w:hAnsi="宋体" w:eastAsia="宋体"/>
                <w:snapToGrid w:val="0"/>
                <w:sz w:val="24"/>
                <w:szCs w:val="24"/>
              </w:rPr>
              <w:t>2.1.3荧光检测器3台（含分析流通池）；</w:t>
            </w:r>
          </w:p>
        </w:tc>
        <w:tc>
          <w:tcPr>
            <w:tcW w:w="7546" w:type="dxa"/>
            <w:vAlign w:val="center"/>
          </w:tcPr>
          <w:p>
            <w:pPr>
              <w:spacing w:line="440" w:lineRule="exact"/>
              <w:rPr>
                <w:rFonts w:ascii="宋体" w:hAnsi="宋体" w:eastAsia="宋体"/>
                <w:sz w:val="24"/>
                <w:szCs w:val="24"/>
              </w:rPr>
            </w:pPr>
            <w:r>
              <w:rPr>
                <w:rFonts w:hint="eastAsia" w:ascii="宋体" w:hAnsi="宋体" w:eastAsia="宋体"/>
                <w:snapToGrid w:val="0"/>
                <w:sz w:val="24"/>
                <w:szCs w:val="24"/>
              </w:rPr>
              <w:t>2.1.3荧光检测器2台（含分析流通池）；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5812" w:type="dxa"/>
            <w:vAlign w:val="center"/>
          </w:tcPr>
          <w:p>
            <w:pPr>
              <w:spacing w:line="440" w:lineRule="exact"/>
              <w:rPr>
                <w:rFonts w:ascii="宋体" w:hAnsi="宋体" w:eastAsia="宋体"/>
                <w:sz w:val="24"/>
                <w:szCs w:val="24"/>
              </w:rPr>
            </w:pPr>
            <w:r>
              <w:rPr>
                <w:rFonts w:hint="eastAsia" w:ascii="宋体" w:hAnsi="宋体" w:eastAsia="宋体"/>
                <w:snapToGrid w:val="0"/>
                <w:sz w:val="24"/>
                <w:szCs w:val="24"/>
              </w:rPr>
              <w:t>2.1.4示差检测器1台（含分析流通池）；</w:t>
            </w:r>
          </w:p>
        </w:tc>
        <w:tc>
          <w:tcPr>
            <w:tcW w:w="7546" w:type="dxa"/>
            <w:vAlign w:val="center"/>
          </w:tcPr>
          <w:p>
            <w:pPr>
              <w:rPr>
                <w:rFonts w:ascii="宋体" w:hAnsi="宋体" w:eastAsia="宋体"/>
                <w:sz w:val="24"/>
                <w:szCs w:val="24"/>
              </w:rPr>
            </w:pPr>
            <w:r>
              <w:rPr>
                <w:rFonts w:hint="eastAsia" w:ascii="宋体" w:hAnsi="宋体" w:eastAsia="宋体"/>
                <w:sz w:val="24"/>
                <w:szCs w:val="24"/>
              </w:rPr>
              <w:t>此条删除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5812" w:type="dxa"/>
            <w:vAlign w:val="center"/>
          </w:tcPr>
          <w:p>
            <w:pPr>
              <w:rPr>
                <w:rFonts w:ascii="宋体" w:hAnsi="宋体" w:eastAsia="宋体"/>
                <w:sz w:val="24"/>
                <w:szCs w:val="24"/>
              </w:rPr>
            </w:pPr>
            <w:r>
              <w:rPr>
                <w:rFonts w:hint="eastAsia" w:ascii="宋体" w:hAnsi="宋体" w:eastAsia="宋体"/>
                <w:snapToGrid w:val="0"/>
                <w:sz w:val="24"/>
                <w:szCs w:val="24"/>
              </w:rPr>
              <w:t>2.2网络共享软件1套（或提供可兼容实验室现有Waters网络版软件的工作站控制许可10套）</w:t>
            </w:r>
          </w:p>
        </w:tc>
        <w:tc>
          <w:tcPr>
            <w:tcW w:w="7546" w:type="dxa"/>
            <w:vAlign w:val="center"/>
          </w:tcPr>
          <w:p>
            <w:pPr>
              <w:rPr>
                <w:rFonts w:ascii="宋体" w:hAnsi="宋体" w:eastAsia="宋体"/>
                <w:sz w:val="24"/>
                <w:szCs w:val="24"/>
              </w:rPr>
            </w:pPr>
            <w:r>
              <w:rPr>
                <w:rFonts w:hint="eastAsia" w:ascii="宋体" w:hAnsi="宋体" w:eastAsia="宋体"/>
                <w:snapToGrid w:val="0"/>
                <w:sz w:val="24"/>
                <w:szCs w:val="24"/>
              </w:rPr>
              <w:t>2.2</w:t>
            </w:r>
            <w:r>
              <w:rPr>
                <w:rFonts w:hint="eastAsia" w:ascii="宋体" w:hAnsi="宋体" w:eastAsia="宋体"/>
                <w:bCs/>
                <w:snapToGrid w:val="0"/>
                <w:sz w:val="24"/>
                <w:szCs w:val="24"/>
              </w:rPr>
              <w:t>网络版共享软件</w:t>
            </w:r>
            <w:bookmarkStart w:id="0" w:name="_Hlk61251349"/>
            <w:r>
              <w:rPr>
                <w:rFonts w:hint="eastAsia" w:ascii="宋体" w:hAnsi="宋体" w:eastAsia="宋体"/>
                <w:bCs/>
                <w:snapToGrid w:val="0"/>
                <w:sz w:val="24"/>
                <w:szCs w:val="24"/>
              </w:rPr>
              <w:t xml:space="preserve">及网络数据存储服务器各1套 </w:t>
            </w:r>
            <w:bookmarkEnd w:id="0"/>
            <w:r>
              <w:rPr>
                <w:rFonts w:hint="eastAsia" w:ascii="宋体" w:hAnsi="宋体" w:eastAsia="宋体"/>
                <w:bCs/>
                <w:snapToGrid w:val="0"/>
                <w:sz w:val="24"/>
                <w:szCs w:val="24"/>
              </w:rPr>
              <w:t>（或提供可兼容实验室现有Waters网络版软件的工作站控制许可10套）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5</w:t>
            </w:r>
          </w:p>
        </w:tc>
        <w:tc>
          <w:tcPr>
            <w:tcW w:w="5812" w:type="dxa"/>
            <w:vAlign w:val="center"/>
          </w:tcPr>
          <w:p>
            <w:pPr>
              <w:rPr>
                <w:rFonts w:ascii="宋体" w:hAnsi="宋体" w:eastAsia="宋体"/>
                <w:sz w:val="24"/>
                <w:szCs w:val="24"/>
              </w:rPr>
            </w:pPr>
            <w:r>
              <w:rPr>
                <w:rFonts w:hint="eastAsia" w:ascii="宋体" w:hAnsi="宋体" w:eastAsia="宋体"/>
                <w:snapToGrid w:val="0"/>
                <w:sz w:val="24"/>
                <w:szCs w:val="24"/>
              </w:rPr>
              <w:t>2.4网络版共享软件工作站控制许可  8套</w:t>
            </w:r>
          </w:p>
        </w:tc>
        <w:tc>
          <w:tcPr>
            <w:tcW w:w="7546" w:type="dxa"/>
            <w:vAlign w:val="center"/>
          </w:tcPr>
          <w:p>
            <w:pPr>
              <w:rPr>
                <w:rFonts w:ascii="宋体" w:hAnsi="宋体" w:eastAsia="宋体"/>
                <w:sz w:val="24"/>
                <w:szCs w:val="24"/>
              </w:rPr>
            </w:pPr>
            <w:r>
              <w:rPr>
                <w:rFonts w:hint="eastAsia" w:ascii="宋体" w:hAnsi="宋体" w:eastAsia="宋体"/>
                <w:snapToGrid w:val="0"/>
                <w:sz w:val="24"/>
                <w:szCs w:val="24"/>
              </w:rPr>
              <w:t>2.3网络版共享软件工作站控制许可  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5812" w:type="dxa"/>
            <w:vAlign w:val="center"/>
          </w:tcPr>
          <w:p>
            <w:pPr>
              <w:rPr>
                <w:rFonts w:ascii="宋体" w:hAnsi="宋体" w:eastAsia="宋体"/>
                <w:sz w:val="24"/>
                <w:szCs w:val="24"/>
              </w:rPr>
            </w:pPr>
            <w:r>
              <w:rPr>
                <w:rFonts w:hint="eastAsia" w:ascii="宋体" w:hAnsi="宋体" w:eastAsia="宋体"/>
                <w:sz w:val="24"/>
                <w:szCs w:val="24"/>
              </w:rPr>
              <w:t>2.5网络数据库存储服务器1套</w:t>
            </w:r>
          </w:p>
        </w:tc>
        <w:tc>
          <w:tcPr>
            <w:tcW w:w="7546" w:type="dxa"/>
            <w:vAlign w:val="center"/>
          </w:tcPr>
          <w:p>
            <w:pPr>
              <w:rPr>
                <w:rFonts w:ascii="宋体" w:hAnsi="宋体" w:eastAsia="宋体"/>
                <w:sz w:val="24"/>
                <w:szCs w:val="24"/>
              </w:rPr>
            </w:pPr>
            <w:r>
              <w:rPr>
                <w:rFonts w:hint="eastAsia" w:ascii="宋体" w:hAnsi="宋体" w:eastAsia="宋体"/>
                <w:sz w:val="24"/>
                <w:szCs w:val="24"/>
              </w:rPr>
              <w:t>此条删除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5812" w:type="dxa"/>
            <w:vAlign w:val="center"/>
          </w:tcPr>
          <w:p>
            <w:pPr>
              <w:rPr>
                <w:rFonts w:ascii="宋体" w:hAnsi="宋体" w:eastAsia="宋体"/>
                <w:sz w:val="24"/>
                <w:szCs w:val="24"/>
              </w:rPr>
            </w:pPr>
            <w:r>
              <w:rPr>
                <w:rFonts w:hint="eastAsia" w:ascii="宋体" w:hAnsi="宋体" w:eastAsia="宋体"/>
                <w:snapToGrid w:val="0"/>
                <w:sz w:val="24"/>
                <w:szCs w:val="24"/>
              </w:rPr>
              <w:t>2.9 1mL进样瓶2000个</w:t>
            </w:r>
          </w:p>
        </w:tc>
        <w:tc>
          <w:tcPr>
            <w:tcW w:w="7546" w:type="dxa"/>
            <w:vAlign w:val="center"/>
          </w:tcPr>
          <w:p>
            <w:pPr>
              <w:rPr>
                <w:rFonts w:ascii="宋体" w:hAnsi="宋体" w:eastAsia="宋体"/>
                <w:sz w:val="24"/>
                <w:szCs w:val="24"/>
              </w:rPr>
            </w:pPr>
            <w:r>
              <w:rPr>
                <w:rFonts w:hint="eastAsia" w:ascii="宋体" w:hAnsi="宋体" w:eastAsia="宋体"/>
                <w:snapToGrid w:val="0"/>
                <w:sz w:val="24"/>
                <w:szCs w:val="24"/>
              </w:rPr>
              <w:t>2.6 2mL进样瓶2000个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5812" w:type="dxa"/>
            <w:vAlign w:val="center"/>
          </w:tcPr>
          <w:p>
            <w:pPr>
              <w:widowControl/>
              <w:rPr>
                <w:rFonts w:ascii="宋体" w:hAnsi="宋体" w:eastAsia="宋体"/>
                <w:snapToGrid w:val="0"/>
                <w:sz w:val="24"/>
                <w:szCs w:val="24"/>
              </w:rPr>
            </w:pPr>
            <w:r>
              <w:rPr>
                <w:rFonts w:hint="eastAsia" w:ascii="宋体" w:hAnsi="宋体" w:eastAsia="宋体"/>
                <w:snapToGrid w:val="0"/>
                <w:sz w:val="24"/>
                <w:szCs w:val="24"/>
              </w:rPr>
              <w:t>3.2四元梯度输液泵</w:t>
            </w:r>
          </w:p>
          <w:p>
            <w:pPr>
              <w:rPr>
                <w:rFonts w:ascii="宋体" w:hAnsi="宋体" w:eastAsia="宋体"/>
                <w:sz w:val="24"/>
                <w:szCs w:val="24"/>
              </w:rPr>
            </w:pPr>
            <w:r>
              <w:rPr>
                <w:rFonts w:hint="eastAsia" w:ascii="宋体" w:hAnsi="宋体" w:eastAsia="宋体"/>
                <w:snapToGrid w:val="0"/>
                <w:sz w:val="24"/>
                <w:szCs w:val="24"/>
              </w:rPr>
              <w:t>▲3.2.3流速范围：0.001-10.000mL/min, 以 0.001mL/min 为增量。</w:t>
            </w:r>
          </w:p>
        </w:tc>
        <w:tc>
          <w:tcPr>
            <w:tcW w:w="7546" w:type="dxa"/>
            <w:vAlign w:val="center"/>
          </w:tcPr>
          <w:p>
            <w:pPr>
              <w:rPr>
                <w:rFonts w:ascii="宋体" w:hAnsi="宋体" w:eastAsia="宋体"/>
                <w:sz w:val="24"/>
                <w:szCs w:val="24"/>
              </w:rPr>
            </w:pPr>
            <w:r>
              <w:rPr>
                <w:rFonts w:hint="eastAsia" w:ascii="宋体" w:hAnsi="宋体" w:eastAsia="宋体"/>
                <w:snapToGrid w:val="0"/>
                <w:sz w:val="24"/>
                <w:szCs w:val="24"/>
              </w:rPr>
              <w:t>▲3.2.3流速范围：0.001-5.000mL/min, 以 0.001mL/min 为增量。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5812"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3.2.6延迟体积：&lt;90</w:t>
            </w:r>
            <w:r>
              <w:rPr>
                <w:rFonts w:hint="eastAsia" w:ascii="宋体" w:hAnsi="宋体" w:eastAsia="宋体"/>
                <w:snapToGrid w:val="0"/>
                <w:sz w:val="24"/>
                <w:szCs w:val="24"/>
                <w:lang w:val="en-US" w:eastAsia="zh-CN"/>
              </w:rPr>
              <w:t>0</w:t>
            </w:r>
            <w:r>
              <w:rPr>
                <w:rFonts w:hint="eastAsia" w:ascii="宋体" w:hAnsi="宋体" w:eastAsia="宋体"/>
                <w:snapToGrid w:val="0"/>
                <w:sz w:val="24"/>
                <w:szCs w:val="24"/>
              </w:rPr>
              <w:t>µL。</w:t>
            </w:r>
            <w:bookmarkStart w:id="1" w:name="_GoBack"/>
            <w:bookmarkEnd w:id="1"/>
          </w:p>
        </w:tc>
        <w:tc>
          <w:tcPr>
            <w:tcW w:w="7546"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3.2.6延迟体积：&lt;450µL。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10</w:t>
            </w:r>
          </w:p>
        </w:tc>
        <w:tc>
          <w:tcPr>
            <w:tcW w:w="5812" w:type="dxa"/>
            <w:vAlign w:val="center"/>
          </w:tcPr>
          <w:p>
            <w:pPr>
              <w:widowControl/>
              <w:spacing w:line="276" w:lineRule="auto"/>
              <w:rPr>
                <w:rFonts w:ascii="宋体" w:hAnsi="宋体" w:eastAsia="宋体"/>
                <w:sz w:val="24"/>
                <w:szCs w:val="24"/>
              </w:rPr>
            </w:pPr>
            <w:r>
              <w:rPr>
                <w:rFonts w:hint="eastAsia" w:ascii="宋体" w:hAnsi="宋体" w:eastAsia="宋体"/>
                <w:bCs/>
                <w:snapToGrid w:val="0"/>
                <w:sz w:val="24"/>
                <w:szCs w:val="24"/>
              </w:rPr>
              <w:sym w:font="Wingdings 2" w:char="F0EA"/>
            </w:r>
            <w:r>
              <w:rPr>
                <w:rFonts w:hint="eastAsia" w:ascii="宋体" w:hAnsi="宋体" w:eastAsia="宋体"/>
                <w:snapToGrid w:val="0"/>
                <w:sz w:val="24"/>
                <w:szCs w:val="24"/>
              </w:rPr>
              <w:t>3.2.7压力：≥5000psi(1 bar ≈14.5 psi)。</w:t>
            </w:r>
          </w:p>
        </w:tc>
        <w:tc>
          <w:tcPr>
            <w:tcW w:w="7546" w:type="dxa"/>
            <w:vAlign w:val="center"/>
          </w:tcPr>
          <w:p>
            <w:pPr>
              <w:widowControl/>
              <w:spacing w:line="276" w:lineRule="auto"/>
              <w:rPr>
                <w:rFonts w:ascii="宋体" w:hAnsi="宋体" w:eastAsia="宋体"/>
                <w:sz w:val="24"/>
                <w:szCs w:val="24"/>
              </w:rPr>
            </w:pPr>
            <w:r>
              <w:rPr>
                <w:rFonts w:hint="eastAsia" w:ascii="宋体" w:hAnsi="宋体" w:eastAsia="宋体"/>
                <w:bCs/>
                <w:snapToGrid w:val="0"/>
                <w:sz w:val="24"/>
                <w:szCs w:val="24"/>
              </w:rPr>
              <w:sym w:font="Wingdings 2" w:char="F0EA"/>
            </w:r>
            <w:r>
              <w:rPr>
                <w:rFonts w:hint="eastAsia" w:ascii="宋体" w:hAnsi="宋体" w:eastAsia="宋体"/>
                <w:snapToGrid w:val="0"/>
                <w:sz w:val="24"/>
                <w:szCs w:val="24"/>
              </w:rPr>
              <w:t>3.2.7压力：≥9500psi(1 bar ≈14.5 psi),可以满足超高效亚2微米色谱柱运行使用。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11</w:t>
            </w:r>
          </w:p>
        </w:tc>
        <w:tc>
          <w:tcPr>
            <w:tcW w:w="5812"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3.2.11系统可进行面板控制，无需软件即可查看系统压力，控制泵进行清洗、平衡色谱柱，控制脱气机开关，柱温设定，流动相比例，流速，设置进样程序，冲洗泵杆，洗针，查看累计进样针数及累计流动相体积，开机和关机记录，报警记录。</w:t>
            </w:r>
          </w:p>
        </w:tc>
        <w:tc>
          <w:tcPr>
            <w:tcW w:w="7546" w:type="dxa"/>
            <w:vAlign w:val="center"/>
          </w:tcPr>
          <w:p>
            <w:pPr>
              <w:rPr>
                <w:rFonts w:ascii="宋体" w:hAnsi="宋体" w:eastAsia="宋体"/>
                <w:sz w:val="24"/>
                <w:szCs w:val="24"/>
              </w:rPr>
            </w:pPr>
            <w:r>
              <w:rPr>
                <w:rFonts w:hint="eastAsia" w:ascii="宋体" w:hAnsi="宋体" w:eastAsia="宋体"/>
                <w:sz w:val="24"/>
                <w:szCs w:val="24"/>
              </w:rPr>
              <w:t>此条删除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12</w:t>
            </w:r>
          </w:p>
        </w:tc>
        <w:tc>
          <w:tcPr>
            <w:tcW w:w="5812" w:type="dxa"/>
            <w:vAlign w:val="center"/>
          </w:tcPr>
          <w:p>
            <w:pPr>
              <w:widowControl/>
              <w:spacing w:line="276" w:lineRule="auto"/>
              <w:rPr>
                <w:rFonts w:ascii="宋体" w:hAnsi="宋体" w:eastAsia="宋体"/>
                <w:snapToGrid w:val="0"/>
                <w:sz w:val="24"/>
                <w:szCs w:val="24"/>
              </w:rPr>
            </w:pPr>
            <w:r>
              <w:rPr>
                <w:rFonts w:hint="eastAsia" w:ascii="宋体" w:hAnsi="宋体" w:eastAsia="宋体"/>
                <w:snapToGrid w:val="0"/>
                <w:sz w:val="24"/>
                <w:szCs w:val="24"/>
              </w:rPr>
              <w:t>3.3 自动进样器</w:t>
            </w:r>
          </w:p>
          <w:p>
            <w:pPr>
              <w:widowControl/>
              <w:spacing w:line="276" w:lineRule="auto"/>
              <w:rPr>
                <w:rFonts w:ascii="宋体" w:hAnsi="宋体" w:eastAsia="宋体"/>
                <w:sz w:val="24"/>
                <w:szCs w:val="24"/>
              </w:rPr>
            </w:pPr>
            <w:r>
              <w:rPr>
                <w:rFonts w:hint="eastAsia" w:ascii="宋体" w:hAnsi="宋体" w:eastAsia="宋体"/>
                <w:snapToGrid w:val="0"/>
                <w:sz w:val="24"/>
                <w:szCs w:val="24"/>
              </w:rPr>
              <w:t>▲3.3.4样品瓶数：≥120位 2mL</w:t>
            </w:r>
          </w:p>
        </w:tc>
        <w:tc>
          <w:tcPr>
            <w:tcW w:w="7546"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▲3.3.4样品瓶数：≥96位 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13</w:t>
            </w:r>
          </w:p>
        </w:tc>
        <w:tc>
          <w:tcPr>
            <w:tcW w:w="5812"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3.3 自动进样器：▲3.3.4样品瓶数：≥120位 2mL</w:t>
            </w:r>
          </w:p>
        </w:tc>
        <w:tc>
          <w:tcPr>
            <w:tcW w:w="7546" w:type="dxa"/>
            <w:vAlign w:val="center"/>
          </w:tcPr>
          <w:p>
            <w:pPr>
              <w:widowControl/>
              <w:spacing w:line="276" w:lineRule="auto"/>
              <w:rPr>
                <w:rFonts w:ascii="宋体" w:hAnsi="宋体" w:eastAsia="宋体"/>
                <w:sz w:val="24"/>
                <w:szCs w:val="24"/>
              </w:rPr>
            </w:pPr>
            <w:r>
              <w:rPr>
                <w:rFonts w:hint="eastAsia" w:ascii="宋体" w:hAnsi="宋体" w:eastAsia="宋体"/>
                <w:snapToGrid w:val="0"/>
                <w:sz w:val="24"/>
                <w:szCs w:val="24"/>
              </w:rPr>
              <w:t>▲3.3.4样品瓶数：≥96位 2mL</w:t>
            </w:r>
          </w:p>
        </w:tc>
      </w:tr>
    </w:tbl>
    <w:p>
      <w:pPr>
        <w:jc w:val="center"/>
        <w:rPr>
          <w:rFonts w:hint="eastAsia" w:ascii="仿宋_GB2312" w:hAnsi="宋体" w:eastAsia="仿宋_GB2312"/>
          <w:b/>
          <w:sz w:val="24"/>
          <w:szCs w:val="24"/>
        </w:rPr>
      </w:pPr>
    </w:p>
    <w:p>
      <w:pPr>
        <w:jc w:val="center"/>
        <w:rPr>
          <w:rFonts w:ascii="宋体" w:hAnsi="宋体" w:eastAsia="宋体"/>
          <w:b/>
          <w:sz w:val="32"/>
          <w:szCs w:val="32"/>
        </w:rPr>
      </w:pPr>
      <w:r>
        <w:rPr>
          <w:rFonts w:hint="eastAsia" w:ascii="宋体" w:hAnsi="宋体" w:eastAsia="宋体"/>
          <w:b/>
          <w:sz w:val="32"/>
          <w:szCs w:val="32"/>
        </w:rPr>
        <w:t>气相色谱仪参数调整对照表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812"/>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ascii="宋体" w:hAnsi="宋体" w:eastAsia="宋体"/>
                <w:b/>
                <w:sz w:val="28"/>
                <w:szCs w:val="28"/>
              </w:rPr>
            </w:pPr>
            <w:r>
              <w:rPr>
                <w:rFonts w:hint="eastAsia" w:ascii="宋体" w:hAnsi="宋体" w:eastAsia="宋体"/>
                <w:b/>
                <w:sz w:val="28"/>
                <w:szCs w:val="28"/>
              </w:rPr>
              <w:t>序号</w:t>
            </w:r>
          </w:p>
        </w:tc>
        <w:tc>
          <w:tcPr>
            <w:tcW w:w="5812" w:type="dxa"/>
          </w:tcPr>
          <w:p>
            <w:pPr>
              <w:jc w:val="center"/>
              <w:rPr>
                <w:rFonts w:ascii="宋体" w:hAnsi="宋体" w:eastAsia="宋体"/>
                <w:b/>
                <w:sz w:val="28"/>
                <w:szCs w:val="28"/>
              </w:rPr>
            </w:pPr>
            <w:r>
              <w:rPr>
                <w:rFonts w:hint="eastAsia" w:ascii="宋体" w:hAnsi="宋体" w:eastAsia="宋体"/>
                <w:b/>
                <w:sz w:val="28"/>
                <w:szCs w:val="28"/>
              </w:rPr>
              <w:t>原参数</w:t>
            </w:r>
          </w:p>
        </w:tc>
        <w:tc>
          <w:tcPr>
            <w:tcW w:w="7546" w:type="dxa"/>
          </w:tcPr>
          <w:p>
            <w:pPr>
              <w:jc w:val="center"/>
              <w:rPr>
                <w:rFonts w:ascii="宋体" w:hAnsi="宋体" w:eastAsia="宋体"/>
                <w:b/>
                <w:sz w:val="28"/>
                <w:szCs w:val="28"/>
              </w:rPr>
            </w:pPr>
            <w:r>
              <w:rPr>
                <w:rFonts w:hint="eastAsia" w:ascii="宋体" w:hAnsi="宋体" w:eastAsia="宋体"/>
                <w:b/>
                <w:sz w:val="28"/>
                <w:szCs w:val="28"/>
              </w:rPr>
              <w:t>调整后参数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5812" w:type="dxa"/>
          </w:tcPr>
          <w:p>
            <w:pPr>
              <w:rPr>
                <w:rFonts w:ascii="宋体" w:hAnsi="宋体" w:eastAsia="宋体"/>
                <w:snapToGrid w:val="0"/>
                <w:sz w:val="24"/>
                <w:szCs w:val="24"/>
              </w:rPr>
            </w:pPr>
            <w:r>
              <w:rPr>
                <w:rFonts w:hint="eastAsia" w:ascii="宋体" w:hAnsi="宋体" w:eastAsia="宋体"/>
                <w:snapToGrid w:val="0"/>
                <w:sz w:val="24"/>
                <w:szCs w:val="24"/>
              </w:rPr>
              <w:t>▲二、配置要求</w:t>
            </w:r>
          </w:p>
          <w:p>
            <w:pPr>
              <w:rPr>
                <w:rFonts w:ascii="宋体" w:hAnsi="宋体" w:eastAsia="宋体"/>
                <w:sz w:val="24"/>
                <w:szCs w:val="24"/>
              </w:rPr>
            </w:pPr>
            <w:r>
              <w:rPr>
                <w:rFonts w:hint="eastAsia" w:ascii="宋体" w:hAnsi="宋体" w:eastAsia="宋体"/>
                <w:sz w:val="24"/>
                <w:szCs w:val="24"/>
              </w:rPr>
              <w:t xml:space="preserve">4. 148位自动进样器扩展盘                 2套 </w:t>
            </w:r>
          </w:p>
        </w:tc>
        <w:tc>
          <w:tcPr>
            <w:tcW w:w="7546" w:type="dxa"/>
          </w:tcPr>
          <w:p>
            <w:pPr>
              <w:rPr>
                <w:rFonts w:ascii="宋体" w:hAnsi="宋体" w:eastAsia="宋体"/>
                <w:snapToGrid w:val="0"/>
                <w:sz w:val="24"/>
                <w:szCs w:val="24"/>
              </w:rPr>
            </w:pPr>
            <w:r>
              <w:rPr>
                <w:rFonts w:hint="eastAsia" w:ascii="宋体" w:hAnsi="宋体" w:eastAsia="宋体"/>
                <w:snapToGrid w:val="0"/>
                <w:sz w:val="24"/>
                <w:szCs w:val="24"/>
              </w:rPr>
              <w:t>▲二、配置要求</w:t>
            </w:r>
          </w:p>
          <w:p>
            <w:pPr>
              <w:rPr>
                <w:rFonts w:ascii="宋体" w:hAnsi="宋体" w:eastAsia="宋体"/>
                <w:sz w:val="24"/>
                <w:szCs w:val="24"/>
              </w:rPr>
            </w:pPr>
            <w:r>
              <w:rPr>
                <w:rFonts w:hint="eastAsia" w:ascii="宋体" w:hAnsi="宋体" w:eastAsia="宋体"/>
                <w:sz w:val="24"/>
                <w:szCs w:val="24"/>
              </w:rPr>
              <w:t xml:space="preserve">4. 150位自动进样器扩展盘                 2套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2</w:t>
            </w:r>
          </w:p>
        </w:tc>
        <w:tc>
          <w:tcPr>
            <w:tcW w:w="5812" w:type="dxa"/>
          </w:tcPr>
          <w:p>
            <w:pPr>
              <w:spacing w:line="440" w:lineRule="exact"/>
              <w:rPr>
                <w:rFonts w:ascii="宋体" w:hAnsi="宋体" w:eastAsia="宋体"/>
                <w:sz w:val="24"/>
                <w:szCs w:val="24"/>
              </w:rPr>
            </w:pPr>
            <w:r>
              <w:rPr>
                <w:rFonts w:hint="eastAsia" w:ascii="宋体" w:hAnsi="宋体" w:eastAsia="宋体"/>
                <w:sz w:val="24"/>
                <w:szCs w:val="24"/>
              </w:rPr>
              <w:t>2气相色谱主机柱温箱</w:t>
            </w:r>
          </w:p>
          <w:p>
            <w:pPr>
              <w:spacing w:line="440" w:lineRule="exact"/>
              <w:rPr>
                <w:rFonts w:ascii="宋体" w:hAnsi="宋体" w:eastAsia="宋体"/>
                <w:sz w:val="24"/>
                <w:szCs w:val="24"/>
              </w:rPr>
            </w:pPr>
            <w:r>
              <w:rPr>
                <w:rFonts w:hint="eastAsia" w:ascii="宋体" w:hAnsi="宋体" w:eastAsia="宋体"/>
                <w:sz w:val="24"/>
                <w:szCs w:val="24"/>
              </w:rPr>
              <w:t>2.8 柱温箱配置氢气传感器及内置耐高温智能灯，一方面具有氢气漏气报警功能，另一方面便于色谱柱维护</w:t>
            </w:r>
          </w:p>
        </w:tc>
        <w:tc>
          <w:tcPr>
            <w:tcW w:w="7546" w:type="dxa"/>
          </w:tcPr>
          <w:p>
            <w:pPr>
              <w:snapToGrid w:val="0"/>
              <w:spacing w:line="360" w:lineRule="auto"/>
              <w:rPr>
                <w:rFonts w:ascii="宋体" w:hAnsi="宋体" w:eastAsia="宋体"/>
                <w:sz w:val="24"/>
                <w:szCs w:val="24"/>
              </w:rPr>
            </w:pPr>
            <w:r>
              <w:rPr>
                <w:rFonts w:hint="eastAsia" w:ascii="宋体" w:hAnsi="宋体" w:eastAsia="宋体"/>
                <w:sz w:val="24"/>
                <w:szCs w:val="24"/>
              </w:rPr>
              <w:t>▲2.8、气相色谱主机具有远程访问功能，可在电脑主机开机及关机两种不同模式下均能实现远程直接连接仪器主机IP地址，并且对仪器采集方法和序列进行编辑，该功能与顶空自动进样器、气相色谱仪都由同一个软件控制，并提供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3</w:t>
            </w:r>
          </w:p>
        </w:tc>
        <w:tc>
          <w:tcPr>
            <w:tcW w:w="5812" w:type="dxa"/>
          </w:tcPr>
          <w:p>
            <w:pPr>
              <w:spacing w:line="440" w:lineRule="exact"/>
              <w:rPr>
                <w:rFonts w:ascii="宋体" w:hAnsi="宋体" w:eastAsia="宋体"/>
                <w:sz w:val="24"/>
                <w:szCs w:val="24"/>
              </w:rPr>
            </w:pPr>
          </w:p>
        </w:tc>
        <w:tc>
          <w:tcPr>
            <w:tcW w:w="7546" w:type="dxa"/>
          </w:tcPr>
          <w:p>
            <w:pPr>
              <w:snapToGrid w:val="0"/>
              <w:spacing w:line="360" w:lineRule="auto"/>
              <w:rPr>
                <w:rFonts w:ascii="宋体" w:hAnsi="宋体" w:eastAsia="宋体"/>
                <w:sz w:val="24"/>
                <w:szCs w:val="24"/>
              </w:rPr>
            </w:pPr>
            <w:r>
              <w:rPr>
                <w:rFonts w:hint="eastAsia" w:ascii="宋体" w:hAnsi="宋体" w:eastAsia="宋体"/>
                <w:sz w:val="24"/>
                <w:szCs w:val="24"/>
              </w:rPr>
              <w:t>▲2.9、配备六个气相色谱柱智能钥匙接口和三个USB接口，智能钥匙可自动识别色谱柱型号规格和使用信息，无需在软件上设置。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4</w:t>
            </w:r>
          </w:p>
        </w:tc>
        <w:tc>
          <w:tcPr>
            <w:tcW w:w="5812" w:type="dxa"/>
          </w:tcPr>
          <w:p>
            <w:pPr>
              <w:snapToGrid w:val="0"/>
              <w:spacing w:line="360" w:lineRule="auto"/>
              <w:rPr>
                <w:rFonts w:ascii="宋体" w:hAnsi="宋体" w:eastAsia="宋体"/>
                <w:sz w:val="24"/>
                <w:szCs w:val="24"/>
              </w:rPr>
            </w:pPr>
            <w:r>
              <w:rPr>
                <w:rFonts w:hint="eastAsia" w:ascii="宋体" w:hAnsi="宋体" w:eastAsia="宋体"/>
                <w:sz w:val="24"/>
                <w:szCs w:val="24"/>
              </w:rPr>
              <w:t>5自动进样器</w:t>
            </w:r>
          </w:p>
          <w:p>
            <w:pPr>
              <w:snapToGrid w:val="0"/>
              <w:spacing w:line="360" w:lineRule="auto"/>
              <w:rPr>
                <w:rFonts w:ascii="宋体" w:hAnsi="宋体" w:eastAsia="宋体"/>
                <w:sz w:val="24"/>
                <w:szCs w:val="24"/>
              </w:rPr>
            </w:pPr>
            <w:r>
              <w:rPr>
                <w:rFonts w:hint="eastAsia" w:ascii="宋体" w:hAnsi="宋体" w:eastAsia="宋体"/>
                <w:sz w:val="24"/>
                <w:szCs w:val="24"/>
              </w:rPr>
              <w:t>5.1 具有148位或以上样品位；</w:t>
            </w:r>
          </w:p>
        </w:tc>
        <w:tc>
          <w:tcPr>
            <w:tcW w:w="7546" w:type="dxa"/>
          </w:tcPr>
          <w:p>
            <w:pPr>
              <w:snapToGrid w:val="0"/>
              <w:spacing w:line="360" w:lineRule="auto"/>
              <w:rPr>
                <w:rFonts w:ascii="宋体" w:hAnsi="宋体" w:eastAsia="宋体"/>
                <w:sz w:val="24"/>
                <w:szCs w:val="24"/>
              </w:rPr>
            </w:pPr>
            <w:r>
              <w:rPr>
                <w:rFonts w:hint="eastAsia" w:ascii="宋体" w:hAnsi="宋体" w:eastAsia="宋体"/>
                <w:sz w:val="24"/>
                <w:szCs w:val="24"/>
              </w:rPr>
              <w:t>5自动进样器</w:t>
            </w:r>
          </w:p>
          <w:p>
            <w:pPr>
              <w:snapToGrid w:val="0"/>
              <w:spacing w:line="360" w:lineRule="auto"/>
              <w:rPr>
                <w:rFonts w:ascii="宋体" w:hAnsi="宋体" w:eastAsia="宋体"/>
                <w:sz w:val="24"/>
                <w:szCs w:val="24"/>
              </w:rPr>
            </w:pPr>
            <w:r>
              <w:rPr>
                <w:rFonts w:hint="eastAsia" w:ascii="宋体" w:hAnsi="宋体" w:eastAsia="宋体"/>
                <w:sz w:val="24"/>
                <w:szCs w:val="24"/>
              </w:rPr>
              <w:t>5.1 具有165位或以上样品位；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5</w:t>
            </w:r>
          </w:p>
        </w:tc>
        <w:tc>
          <w:tcPr>
            <w:tcW w:w="5812" w:type="dxa"/>
          </w:tcPr>
          <w:p>
            <w:pPr>
              <w:snapToGrid w:val="0"/>
              <w:spacing w:line="360" w:lineRule="auto"/>
              <w:rPr>
                <w:rFonts w:ascii="宋体" w:hAnsi="宋体" w:eastAsia="宋体"/>
                <w:sz w:val="24"/>
                <w:szCs w:val="24"/>
              </w:rPr>
            </w:pPr>
            <w:r>
              <w:rPr>
                <w:rFonts w:hint="eastAsia" w:ascii="宋体" w:hAnsi="宋体" w:eastAsia="宋体"/>
                <w:sz w:val="24"/>
                <w:szCs w:val="24"/>
              </w:rPr>
              <w:t>6.2火焰离子化检测器（FID）</w:t>
            </w:r>
          </w:p>
          <w:p>
            <w:pPr>
              <w:snapToGrid w:val="0"/>
              <w:spacing w:line="360" w:lineRule="auto"/>
              <w:rPr>
                <w:rFonts w:ascii="宋体" w:hAnsi="宋体" w:eastAsia="宋体"/>
                <w:sz w:val="24"/>
                <w:szCs w:val="24"/>
              </w:rPr>
            </w:pPr>
            <w:r>
              <w:rPr>
                <w:rFonts w:hint="eastAsia" w:ascii="宋体" w:hAnsi="宋体" w:eastAsia="宋体"/>
                <w:sz w:val="24"/>
                <w:szCs w:val="24"/>
              </w:rPr>
              <w:t>6.3.5数据采集速度：500Hz或以上</w:t>
            </w:r>
          </w:p>
        </w:tc>
        <w:tc>
          <w:tcPr>
            <w:tcW w:w="7546" w:type="dxa"/>
          </w:tcPr>
          <w:p>
            <w:pPr>
              <w:snapToGrid w:val="0"/>
              <w:spacing w:line="360" w:lineRule="auto"/>
              <w:rPr>
                <w:rFonts w:ascii="宋体" w:hAnsi="宋体" w:eastAsia="宋体"/>
                <w:sz w:val="24"/>
                <w:szCs w:val="24"/>
              </w:rPr>
            </w:pPr>
            <w:r>
              <w:rPr>
                <w:rFonts w:hint="eastAsia" w:ascii="宋体" w:hAnsi="宋体" w:eastAsia="宋体"/>
                <w:sz w:val="24"/>
                <w:szCs w:val="24"/>
              </w:rPr>
              <w:t>6.3.5数据采集速度：800Hz或以上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6</w:t>
            </w:r>
          </w:p>
        </w:tc>
        <w:tc>
          <w:tcPr>
            <w:tcW w:w="5812" w:type="dxa"/>
          </w:tcPr>
          <w:p>
            <w:pPr>
              <w:spacing w:line="440" w:lineRule="exact"/>
              <w:rPr>
                <w:rFonts w:ascii="宋体" w:hAnsi="宋体" w:eastAsia="宋体"/>
                <w:sz w:val="24"/>
                <w:szCs w:val="24"/>
              </w:rPr>
            </w:pPr>
          </w:p>
        </w:tc>
        <w:tc>
          <w:tcPr>
            <w:tcW w:w="7546" w:type="dxa"/>
          </w:tcPr>
          <w:p>
            <w:pPr>
              <w:adjustRightInd w:val="0"/>
              <w:snapToGrid w:val="0"/>
              <w:spacing w:line="360" w:lineRule="auto"/>
              <w:rPr>
                <w:rFonts w:ascii="宋体" w:hAnsi="宋体" w:eastAsia="宋体"/>
                <w:sz w:val="24"/>
                <w:szCs w:val="24"/>
              </w:rPr>
            </w:pPr>
            <w:r>
              <w:rPr>
                <w:rFonts w:hint="eastAsia" w:ascii="宋体" w:hAnsi="宋体" w:eastAsia="宋体" w:cs="宋体"/>
                <w:kern w:val="0"/>
                <w:sz w:val="24"/>
                <w:szCs w:val="24"/>
              </w:rPr>
              <w:t>▲6.4.5、微量池体积＜200ul,可最大程度减小污染并优化灵敏度。</w:t>
            </w:r>
            <w:r>
              <w:rPr>
                <w:rFonts w:hint="eastAsia" w:ascii="宋体" w:hAnsi="宋体" w:eastAsia="宋体" w:cs="宋体"/>
                <w:bCs/>
                <w:kern w:val="0"/>
                <w:sz w:val="24"/>
                <w:szCs w:val="24"/>
              </w:rPr>
              <w:t>须提供相关材料复印件加以佐证</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宋体" w:hAnsi="宋体" w:eastAsia="宋体"/>
                <w:sz w:val="24"/>
                <w:szCs w:val="24"/>
              </w:rPr>
            </w:pPr>
            <w:r>
              <w:rPr>
                <w:rFonts w:ascii="宋体" w:hAnsi="宋体" w:eastAsia="宋体"/>
                <w:sz w:val="24"/>
                <w:szCs w:val="24"/>
              </w:rPr>
              <w:t>7</w:t>
            </w:r>
          </w:p>
        </w:tc>
        <w:tc>
          <w:tcPr>
            <w:tcW w:w="5812" w:type="dxa"/>
          </w:tcPr>
          <w:p>
            <w:pPr>
              <w:spacing w:line="440" w:lineRule="exact"/>
              <w:rPr>
                <w:rFonts w:ascii="宋体" w:hAnsi="宋体" w:eastAsia="宋体"/>
                <w:sz w:val="24"/>
                <w:szCs w:val="24"/>
              </w:rPr>
            </w:pPr>
            <w:r>
              <w:rPr>
                <w:rFonts w:hint="eastAsia" w:ascii="宋体" w:hAnsi="宋体" w:eastAsia="宋体"/>
                <w:sz w:val="24"/>
                <w:szCs w:val="24"/>
              </w:rPr>
              <w:t>9工作站：原装软件：具有强大的报告生成软件，不仅对数据传输的准确性，而且有丰富的向导功能，向导功能使我们从目的成分定性信息设定、保留时间校正等繁琐的操作中解放出来，报告打印能够批量打印，大幅度提高效率，同时</w:t>
            </w:r>
            <w:r>
              <w:rPr>
                <w:rFonts w:hint="eastAsia" w:ascii="宋体" w:hAnsi="宋体" w:eastAsia="宋体" w:cs="宋体"/>
                <w:sz w:val="24"/>
                <w:szCs w:val="24"/>
              </w:rPr>
              <w:t>包含Oracle或Microsoft SQL Server数据库，全面保障数据的完整性和安全性，提供现场验收。</w:t>
            </w:r>
          </w:p>
        </w:tc>
        <w:tc>
          <w:tcPr>
            <w:tcW w:w="7546" w:type="dxa"/>
          </w:tcPr>
          <w:p>
            <w:pPr>
              <w:snapToGrid w:val="0"/>
              <w:spacing w:line="360" w:lineRule="auto"/>
              <w:rPr>
                <w:rFonts w:ascii="宋体" w:hAnsi="宋体" w:eastAsia="宋体"/>
                <w:sz w:val="24"/>
                <w:szCs w:val="24"/>
              </w:rPr>
            </w:pPr>
            <w:r>
              <w:rPr>
                <w:rFonts w:hint="eastAsia" w:ascii="宋体" w:hAnsi="宋体" w:eastAsia="宋体"/>
                <w:sz w:val="24"/>
                <w:szCs w:val="24"/>
              </w:rPr>
              <w:t>9原装软件：气相色谱仪运行控制软件；数据采集、分析、储存及定性定量分析。全中文的操作界面以及所有在线帮助。气相色谱具有保留时间锁定功能，可通过软件自动调整仪器工作参数。</w:t>
            </w:r>
          </w:p>
        </w:tc>
      </w:tr>
    </w:tbl>
    <w:p>
      <w:pPr>
        <w:rPr>
          <w:rFonts w:ascii="宋体" w:hAnsi="宋体" w:eastAsia="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7F"/>
    <w:rsid w:val="00154F87"/>
    <w:rsid w:val="002527EC"/>
    <w:rsid w:val="00265824"/>
    <w:rsid w:val="002B5EC1"/>
    <w:rsid w:val="00301547"/>
    <w:rsid w:val="00313F99"/>
    <w:rsid w:val="003B5148"/>
    <w:rsid w:val="003F5A17"/>
    <w:rsid w:val="004D1B5D"/>
    <w:rsid w:val="00503A05"/>
    <w:rsid w:val="00527AEC"/>
    <w:rsid w:val="0061355C"/>
    <w:rsid w:val="0070657F"/>
    <w:rsid w:val="007F1C61"/>
    <w:rsid w:val="007F7005"/>
    <w:rsid w:val="008C7C73"/>
    <w:rsid w:val="008E7A5B"/>
    <w:rsid w:val="00A17978"/>
    <w:rsid w:val="00A47B79"/>
    <w:rsid w:val="00BF56C4"/>
    <w:rsid w:val="00C148F3"/>
    <w:rsid w:val="00C31E66"/>
    <w:rsid w:val="00D62DC4"/>
    <w:rsid w:val="00E37FB3"/>
    <w:rsid w:val="00E4042B"/>
    <w:rsid w:val="00E5677B"/>
    <w:rsid w:val="00E66523"/>
    <w:rsid w:val="00EA2A4E"/>
    <w:rsid w:val="00ED148E"/>
    <w:rsid w:val="00EF5E9C"/>
    <w:rsid w:val="00F8221D"/>
    <w:rsid w:val="00FC0DDE"/>
    <w:rsid w:val="00FD64D3"/>
    <w:rsid w:val="01191BC5"/>
    <w:rsid w:val="33EB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241</Words>
  <Characters>1378</Characters>
  <Lines>11</Lines>
  <Paragraphs>3</Paragraphs>
  <TotalTime>45</TotalTime>
  <ScaleCrop>false</ScaleCrop>
  <LinksUpToDate>false</LinksUpToDate>
  <CharactersWithSpaces>1616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2021-02-26T06:15:00Z</dcterms:created>
  <dc:creator>洪源</dc:creator>
  <cp:lastModifiedBy>sbb</cp:lastModifiedBy>
  <dcterms:modified xsi:type="dcterms:W3CDTF">2021-03-01T03:35:12Z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